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C7105" w14:textId="3DDD04DE" w:rsidR="00C35E61" w:rsidRPr="00C35E61" w:rsidRDefault="00C35E61" w:rsidP="00C35E61">
      <w:pPr>
        <w:widowControl/>
        <w:shd w:val="clear" w:color="auto" w:fill="FFFFFF"/>
        <w:spacing w:line="510" w:lineRule="atLeast"/>
        <w:jc w:val="center"/>
        <w:outlineLvl w:val="2"/>
        <w:rPr>
          <w:rFonts w:ascii="SimSun" w:eastAsia="SimSun" w:hAnsi="SimSun" w:cs="新細明體"/>
          <w:b/>
          <w:bCs/>
          <w:color w:val="000000"/>
          <w:kern w:val="0"/>
          <w:sz w:val="27"/>
          <w:szCs w:val="27"/>
        </w:rPr>
      </w:pPr>
      <w:r w:rsidRPr="00C35E61">
        <w:rPr>
          <w:rFonts w:ascii="SimSun" w:eastAsia="新細明體" w:hAnsi="SimSun" w:cs="新細明體" w:hint="eastAsia"/>
          <w:b/>
          <w:bCs/>
          <w:color w:val="000000"/>
          <w:kern w:val="0"/>
          <w:sz w:val="27"/>
          <w:szCs w:val="27"/>
        </w:rPr>
        <w:t>海灣合作委員會修改進口鋼產品</w:t>
      </w:r>
      <w:r>
        <w:rPr>
          <w:rFonts w:ascii="SimSun" w:eastAsia="新細明體" w:hAnsi="SimSun" w:cs="新細明體" w:hint="eastAsia"/>
          <w:b/>
          <w:bCs/>
          <w:color w:val="000000"/>
          <w:kern w:val="0"/>
          <w:sz w:val="27"/>
          <w:szCs w:val="27"/>
        </w:rPr>
        <w:t>防衛</w:t>
      </w:r>
      <w:r w:rsidRPr="00C35E61">
        <w:rPr>
          <w:rFonts w:ascii="SimSun" w:eastAsia="新細明體" w:hAnsi="SimSun" w:cs="新細明體" w:hint="eastAsia"/>
          <w:b/>
          <w:bCs/>
          <w:color w:val="000000"/>
          <w:kern w:val="0"/>
          <w:sz w:val="27"/>
          <w:szCs w:val="27"/>
        </w:rPr>
        <w:t>措施產品範圍</w:t>
      </w:r>
    </w:p>
    <w:p w14:paraId="6B988EAD" w14:textId="16A177DD" w:rsidR="00C35E61" w:rsidRPr="00C35E61" w:rsidRDefault="00C35E61" w:rsidP="00C35E61">
      <w:pPr>
        <w:widowControl/>
        <w:shd w:val="clear" w:color="auto" w:fill="FFFFFF"/>
        <w:spacing w:line="420" w:lineRule="atLeast"/>
        <w:jc w:val="center"/>
        <w:outlineLvl w:val="2"/>
        <w:rPr>
          <w:rFonts w:ascii="SimSun" w:eastAsia="SimSun" w:hAnsi="SimSun" w:cs="新細明體" w:hint="eastAsia"/>
          <w:color w:val="181818"/>
          <w:kern w:val="0"/>
          <w:sz w:val="21"/>
          <w:szCs w:val="21"/>
        </w:rPr>
      </w:pPr>
      <w:r w:rsidRPr="00C35E61">
        <w:rPr>
          <w:rFonts w:ascii="SimSun" w:eastAsia="新細明體" w:hAnsi="SimSun" w:cs="新細明體"/>
          <w:color w:val="181818"/>
          <w:kern w:val="0"/>
          <w:sz w:val="21"/>
          <w:szCs w:val="21"/>
        </w:rPr>
        <w:t>2021-01-25 14:35:07</w:t>
      </w:r>
      <w:r w:rsidRPr="00C35E61">
        <w:rPr>
          <w:rFonts w:ascii="SimSun" w:eastAsia="新細明體" w:hAnsi="SimSun" w:cs="新細明體" w:hint="eastAsia"/>
          <w:color w:val="181818"/>
          <w:kern w:val="0"/>
          <w:sz w:val="21"/>
          <w:szCs w:val="21"/>
        </w:rPr>
        <w:t>中國貿易救濟資訊網</w:t>
      </w:r>
    </w:p>
    <w:p w14:paraId="56A67616" w14:textId="7EFD3C8C" w:rsidR="00C35E61" w:rsidRPr="00C35E61" w:rsidRDefault="00C35E61" w:rsidP="00C35E61">
      <w:pPr>
        <w:widowControl/>
        <w:shd w:val="clear" w:color="auto" w:fill="FFFFFF"/>
        <w:spacing w:line="315" w:lineRule="atLeast"/>
        <w:ind w:firstLine="480"/>
        <w:rPr>
          <w:rFonts w:ascii="SimSun" w:eastAsia="SimSun" w:hAnsi="SimSun" w:cs="新細明體" w:hint="eastAsia"/>
          <w:color w:val="102838"/>
          <w:kern w:val="0"/>
          <w:sz w:val="21"/>
          <w:szCs w:val="21"/>
        </w:rPr>
      </w:pPr>
      <w:r w:rsidRPr="00C35E61">
        <w:rPr>
          <w:rFonts w:ascii="Times New Roman" w:eastAsia="新細明體" w:hAnsi="Times New Roman" w:cs="Times New Roman"/>
          <w:color w:val="000000"/>
          <w:kern w:val="0"/>
          <w:szCs w:val="24"/>
        </w:rPr>
        <w:t>2021</w:t>
      </w:r>
      <w:r w:rsidRPr="00C35E61">
        <w:rPr>
          <w:rFonts w:ascii="SimSun" w:eastAsia="新細明體" w:hAnsi="SimSun" w:cs="新細明體" w:hint="eastAsia"/>
          <w:color w:val="000000"/>
          <w:kern w:val="0"/>
          <w:szCs w:val="24"/>
        </w:rPr>
        <w:t>年</w:t>
      </w:r>
      <w:r w:rsidRPr="00C35E61">
        <w:rPr>
          <w:rFonts w:ascii="Times New Roman" w:eastAsia="新細明體" w:hAnsi="Times New Roman" w:cs="Times New Roman"/>
          <w:color w:val="000000"/>
          <w:kern w:val="0"/>
          <w:szCs w:val="24"/>
        </w:rPr>
        <w:t>1</w:t>
      </w:r>
      <w:r w:rsidRPr="00C35E61">
        <w:rPr>
          <w:rFonts w:ascii="SimSun" w:eastAsia="新細明體" w:hAnsi="SimSun" w:cs="新細明體" w:hint="eastAsia"/>
          <w:color w:val="000000"/>
          <w:kern w:val="0"/>
          <w:szCs w:val="24"/>
        </w:rPr>
        <w:t>月</w:t>
      </w:r>
      <w:r w:rsidRPr="00C35E61">
        <w:rPr>
          <w:rFonts w:ascii="Times New Roman" w:eastAsia="新細明體" w:hAnsi="Times New Roman" w:cs="Times New Roman"/>
          <w:color w:val="000000"/>
          <w:kern w:val="0"/>
          <w:szCs w:val="24"/>
        </w:rPr>
        <w:t>20</w:t>
      </w:r>
      <w:r w:rsidRPr="00C35E61">
        <w:rPr>
          <w:rFonts w:ascii="SimSun" w:eastAsia="新細明體" w:hAnsi="SimSun" w:cs="新細明體" w:hint="eastAsia"/>
          <w:color w:val="000000"/>
          <w:kern w:val="0"/>
          <w:szCs w:val="24"/>
        </w:rPr>
        <w:t>日，</w:t>
      </w:r>
      <w:r w:rsidRPr="00C35E61">
        <w:rPr>
          <w:rFonts w:ascii="Times New Roman" w:eastAsia="新細明體" w:hAnsi="Times New Roman" w:cs="Times New Roman"/>
          <w:color w:val="000000"/>
          <w:kern w:val="0"/>
          <w:szCs w:val="24"/>
        </w:rPr>
        <w:t>WTO</w:t>
      </w:r>
      <w:r>
        <w:rPr>
          <w:rFonts w:ascii="SimSun" w:eastAsia="新細明體" w:hAnsi="SimSun" w:cs="新細明體" w:hint="eastAsia"/>
          <w:color w:val="000000"/>
          <w:kern w:val="0"/>
          <w:szCs w:val="24"/>
        </w:rPr>
        <w:t>防衛</w:t>
      </w:r>
      <w:r w:rsidRPr="00C35E61">
        <w:rPr>
          <w:rFonts w:ascii="SimSun" w:eastAsia="新細明體" w:hAnsi="SimSun" w:cs="新細明體" w:hint="eastAsia"/>
          <w:color w:val="000000"/>
          <w:kern w:val="0"/>
          <w:szCs w:val="24"/>
        </w:rPr>
        <w:t>措施委員會發佈巴林代表海灣合作委員會向其提交的</w:t>
      </w:r>
      <w:r>
        <w:rPr>
          <w:rFonts w:ascii="SimSun" w:eastAsia="新細明體" w:hAnsi="SimSun" w:cs="新細明體" w:hint="eastAsia"/>
          <w:color w:val="000000"/>
          <w:kern w:val="0"/>
          <w:szCs w:val="24"/>
        </w:rPr>
        <w:t>防衛</w:t>
      </w:r>
      <w:r w:rsidRPr="00C35E61">
        <w:rPr>
          <w:rFonts w:ascii="SimSun" w:eastAsia="新細明體" w:hAnsi="SimSun" w:cs="新細明體" w:hint="eastAsia"/>
          <w:color w:val="000000"/>
          <w:kern w:val="0"/>
          <w:szCs w:val="24"/>
        </w:rPr>
        <w:t>措施通報。海灣合作委員會修改對進口鋼產品（</w:t>
      </w:r>
      <w:r w:rsidRPr="00C35E61">
        <w:rPr>
          <w:rFonts w:ascii="Times New Roman" w:eastAsia="新細明體" w:hAnsi="Times New Roman" w:cs="Times New Roman"/>
          <w:color w:val="000000"/>
          <w:kern w:val="0"/>
          <w:szCs w:val="24"/>
        </w:rPr>
        <w:t>Steel Products</w:t>
      </w:r>
      <w:r w:rsidRPr="00C35E61">
        <w:rPr>
          <w:rFonts w:ascii="SimSun" w:eastAsia="新細明體" w:hAnsi="SimSun" w:cs="新細明體" w:hint="eastAsia"/>
          <w:color w:val="000000"/>
          <w:kern w:val="0"/>
          <w:szCs w:val="24"/>
        </w:rPr>
        <w:t>）</w:t>
      </w:r>
      <w:r>
        <w:rPr>
          <w:rFonts w:ascii="SimSun" w:eastAsia="新細明體" w:hAnsi="SimSun" w:cs="新細明體" w:hint="eastAsia"/>
          <w:color w:val="000000"/>
          <w:kern w:val="0"/>
          <w:szCs w:val="24"/>
        </w:rPr>
        <w:t>防衛</w:t>
      </w:r>
      <w:r w:rsidRPr="00C35E61">
        <w:rPr>
          <w:rFonts w:ascii="SimSun" w:eastAsia="新細明體" w:hAnsi="SimSun" w:cs="新細明體" w:hint="eastAsia"/>
          <w:color w:val="000000"/>
          <w:kern w:val="0"/>
          <w:szCs w:val="24"/>
        </w:rPr>
        <w:t>措施的涉案產品範圍，詳見表</w:t>
      </w:r>
      <w:proofErr w:type="gramStart"/>
      <w:r w:rsidRPr="00C35E61">
        <w:rPr>
          <w:rFonts w:ascii="SimSun" w:eastAsia="新細明體" w:hAnsi="SimSun" w:cs="新細明體" w:hint="eastAsia"/>
          <w:color w:val="000000"/>
          <w:kern w:val="0"/>
          <w:szCs w:val="24"/>
        </w:rPr>
        <w:t>一</w:t>
      </w:r>
      <w:proofErr w:type="gramEnd"/>
      <w:r w:rsidRPr="00C35E61">
        <w:rPr>
          <w:rFonts w:ascii="SimSun" w:eastAsia="新細明體" w:hAnsi="SimSun" w:cs="新細明體" w:hint="eastAsia"/>
          <w:color w:val="000000"/>
          <w:kern w:val="0"/>
          <w:szCs w:val="24"/>
        </w:rPr>
        <w:t>（涉案產品增加表）和表二（涉案產品取消表）：</w:t>
      </w:r>
    </w:p>
    <w:p w14:paraId="4B0D11EB" w14:textId="4A90A41F" w:rsidR="00C35E61" w:rsidRPr="00C35E61" w:rsidRDefault="00C35E61" w:rsidP="00C35E61">
      <w:pPr>
        <w:widowControl/>
        <w:shd w:val="clear" w:color="auto" w:fill="FFFFFF"/>
        <w:spacing w:line="315" w:lineRule="atLeast"/>
        <w:ind w:firstLine="420"/>
        <w:rPr>
          <w:rFonts w:ascii="SimSun" w:eastAsia="SimSun" w:hAnsi="SimSun" w:cs="新細明體" w:hint="eastAsia"/>
          <w:color w:val="102838"/>
          <w:kern w:val="0"/>
          <w:sz w:val="21"/>
          <w:szCs w:val="21"/>
        </w:rPr>
      </w:pPr>
      <w:r w:rsidRPr="00C35E61">
        <w:rPr>
          <w:rFonts w:ascii="SimSun" w:eastAsia="新細明體" w:hAnsi="SimSun" w:cs="新細明體" w:hint="eastAsia"/>
          <w:color w:val="000000"/>
          <w:kern w:val="0"/>
          <w:sz w:val="21"/>
          <w:szCs w:val="21"/>
        </w:rPr>
        <w:t>表</w:t>
      </w:r>
      <w:proofErr w:type="gramStart"/>
      <w:r w:rsidRPr="00C35E61">
        <w:rPr>
          <w:rFonts w:ascii="SimSun" w:eastAsia="新細明體" w:hAnsi="SimSun" w:cs="新細明體" w:hint="eastAsia"/>
          <w:color w:val="000000"/>
          <w:kern w:val="0"/>
          <w:sz w:val="21"/>
          <w:szCs w:val="21"/>
        </w:rPr>
        <w:t>一</w:t>
      </w:r>
      <w:proofErr w:type="gramEnd"/>
      <w:r w:rsidRPr="00C35E61">
        <w:rPr>
          <w:rFonts w:ascii="SimSun" w:eastAsia="新細明體" w:hAnsi="SimSun" w:cs="新細明體" w:hint="eastAsia"/>
          <w:color w:val="000000"/>
          <w:kern w:val="0"/>
          <w:sz w:val="21"/>
          <w:szCs w:val="21"/>
        </w:rPr>
        <w:t>：涉案產品增加表</w:t>
      </w:r>
    </w:p>
    <w:tbl>
      <w:tblPr>
        <w:tblW w:w="8100" w:type="dxa"/>
        <w:jc w:val="center"/>
        <w:tblCellMar>
          <w:left w:w="0" w:type="dxa"/>
          <w:right w:w="0" w:type="dxa"/>
        </w:tblCellMar>
        <w:tblLook w:val="04A0" w:firstRow="1" w:lastRow="0" w:firstColumn="1" w:lastColumn="0" w:noHBand="0" w:noVBand="1"/>
      </w:tblPr>
      <w:tblGrid>
        <w:gridCol w:w="960"/>
        <w:gridCol w:w="3315"/>
        <w:gridCol w:w="3825"/>
      </w:tblGrid>
      <w:tr w:rsidR="00C35E61" w:rsidRPr="00C35E61" w14:paraId="5DBD4BF6" w14:textId="77777777" w:rsidTr="00C35E61">
        <w:trPr>
          <w:trHeight w:val="570"/>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F753BBD" w14:textId="3AC2346B" w:rsidR="00C35E61" w:rsidRPr="00C35E61" w:rsidRDefault="00C35E61" w:rsidP="00C35E61">
            <w:pPr>
              <w:widowControl/>
              <w:spacing w:line="390" w:lineRule="atLeast"/>
              <w:jc w:val="center"/>
              <w:rPr>
                <w:rFonts w:ascii="新細明體" w:eastAsia="新細明體" w:hAnsi="新細明體" w:cs="新細明體" w:hint="eastAsia"/>
                <w:color w:val="102838"/>
                <w:kern w:val="0"/>
                <w:sz w:val="21"/>
                <w:szCs w:val="21"/>
              </w:rPr>
            </w:pPr>
            <w:r w:rsidRPr="00C35E61">
              <w:rPr>
                <w:rFonts w:ascii="SimSun" w:eastAsia="新細明體" w:hAnsi="SimSun" w:cs="新細明體" w:hint="eastAsia"/>
                <w:color w:val="000000"/>
                <w:kern w:val="0"/>
                <w:sz w:val="21"/>
                <w:szCs w:val="21"/>
              </w:rPr>
              <w:t>產品類別序號</w:t>
            </w:r>
          </w:p>
        </w:tc>
        <w:tc>
          <w:tcPr>
            <w:tcW w:w="331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5F81938E" w14:textId="0CAC6A52"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SimSun" w:eastAsia="新細明體" w:hAnsi="SimSun" w:cs="新細明體" w:hint="eastAsia"/>
                <w:color w:val="000000"/>
                <w:kern w:val="0"/>
                <w:sz w:val="21"/>
                <w:szCs w:val="21"/>
              </w:rPr>
              <w:t>產品類別</w:t>
            </w:r>
          </w:p>
        </w:tc>
        <w:tc>
          <w:tcPr>
            <w:tcW w:w="382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09069CE2" w14:textId="7AE7560E"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SimSun" w:eastAsia="新細明體" w:hAnsi="SimSun" w:cs="新細明體" w:hint="eastAsia"/>
                <w:color w:val="000000"/>
                <w:kern w:val="0"/>
                <w:sz w:val="21"/>
                <w:szCs w:val="21"/>
              </w:rPr>
              <w:t>增加</w:t>
            </w:r>
            <w:proofErr w:type="gramStart"/>
            <w:r w:rsidRPr="00C35E61">
              <w:rPr>
                <w:rFonts w:ascii="SimSun" w:eastAsia="新細明體" w:hAnsi="SimSun" w:cs="新細明體" w:hint="eastAsia"/>
                <w:color w:val="000000"/>
                <w:kern w:val="0"/>
                <w:sz w:val="21"/>
                <w:szCs w:val="21"/>
              </w:rPr>
              <w:t>以下稅號項</w:t>
            </w:r>
            <w:proofErr w:type="gramEnd"/>
            <w:r w:rsidRPr="00C35E61">
              <w:rPr>
                <w:rFonts w:ascii="SimSun" w:eastAsia="新細明體" w:hAnsi="SimSun" w:cs="新細明體" w:hint="eastAsia"/>
                <w:color w:val="000000"/>
                <w:kern w:val="0"/>
                <w:sz w:val="21"/>
                <w:szCs w:val="21"/>
              </w:rPr>
              <w:t>下的產品</w:t>
            </w:r>
          </w:p>
        </w:tc>
      </w:tr>
      <w:tr w:rsidR="00C35E61" w:rsidRPr="00C35E61" w14:paraId="20BBA760" w14:textId="77777777" w:rsidTr="00C35E61">
        <w:trPr>
          <w:trHeight w:val="285"/>
          <w:jc w:val="center"/>
        </w:trPr>
        <w:tc>
          <w:tcPr>
            <w:tcW w:w="9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2180F9B" w14:textId="20876DC6"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3</w:t>
            </w:r>
          </w:p>
        </w:tc>
        <w:tc>
          <w:tcPr>
            <w:tcW w:w="33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01B9516" w14:textId="1F230007"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SimSun" w:eastAsia="新細明體" w:hAnsi="SimSun" w:cs="新細明體" w:hint="eastAsia"/>
                <w:color w:val="000000"/>
                <w:kern w:val="0"/>
                <w:sz w:val="21"/>
                <w:szCs w:val="21"/>
              </w:rPr>
              <w:t>金屬塗層鋼板</w:t>
            </w:r>
          </w:p>
        </w:tc>
        <w:tc>
          <w:tcPr>
            <w:tcW w:w="3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D33366C" w14:textId="481D76E7"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721230</w:t>
            </w:r>
          </w:p>
        </w:tc>
      </w:tr>
      <w:tr w:rsidR="00C35E61" w:rsidRPr="00C35E61" w14:paraId="2823B7B0" w14:textId="77777777" w:rsidTr="00C35E61">
        <w:trPr>
          <w:trHeight w:val="1140"/>
          <w:jc w:val="center"/>
        </w:trPr>
        <w:tc>
          <w:tcPr>
            <w:tcW w:w="9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A10D50E" w14:textId="7231CF8C"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5</w:t>
            </w:r>
          </w:p>
        </w:tc>
        <w:tc>
          <w:tcPr>
            <w:tcW w:w="33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2CA695B" w14:textId="61DFCA40"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SimSun" w:eastAsia="新細明體" w:hAnsi="SimSun" w:cs="新細明體" w:hint="eastAsia"/>
                <w:color w:val="000000"/>
                <w:kern w:val="0"/>
                <w:sz w:val="21"/>
                <w:szCs w:val="21"/>
              </w:rPr>
              <w:t>鋼筋和線材</w:t>
            </w:r>
          </w:p>
        </w:tc>
        <w:tc>
          <w:tcPr>
            <w:tcW w:w="3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A3897C8" w14:textId="1A773F51"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721710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721720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721730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721790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722100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722300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722920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722990</w:t>
            </w:r>
          </w:p>
        </w:tc>
      </w:tr>
      <w:tr w:rsidR="00C35E61" w:rsidRPr="00C35E61" w14:paraId="1D185670" w14:textId="77777777" w:rsidTr="00C35E61">
        <w:trPr>
          <w:trHeight w:val="285"/>
          <w:jc w:val="center"/>
        </w:trPr>
        <w:tc>
          <w:tcPr>
            <w:tcW w:w="9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D4AA138" w14:textId="7824C1AB"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7</w:t>
            </w:r>
          </w:p>
        </w:tc>
        <w:tc>
          <w:tcPr>
            <w:tcW w:w="33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317C9B8" w14:textId="2A22EBEF"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proofErr w:type="gramStart"/>
            <w:r w:rsidRPr="00C35E61">
              <w:rPr>
                <w:rFonts w:ascii="SimSun" w:eastAsia="新細明體" w:hAnsi="SimSun" w:cs="新細明體" w:hint="eastAsia"/>
                <w:color w:val="000000"/>
                <w:kern w:val="0"/>
                <w:sz w:val="21"/>
                <w:szCs w:val="21"/>
              </w:rPr>
              <w:t>鋼型材</w:t>
            </w:r>
            <w:proofErr w:type="gramEnd"/>
          </w:p>
        </w:tc>
        <w:tc>
          <w:tcPr>
            <w:tcW w:w="3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A272BC" w14:textId="6724AE7D"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730110</w:t>
            </w:r>
          </w:p>
        </w:tc>
      </w:tr>
      <w:tr w:rsidR="00C35E61" w:rsidRPr="00C35E61" w14:paraId="32C560B5" w14:textId="77777777" w:rsidTr="00C35E61">
        <w:trPr>
          <w:trHeight w:val="855"/>
          <w:jc w:val="center"/>
        </w:trPr>
        <w:tc>
          <w:tcPr>
            <w:tcW w:w="9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B8CCBF" w14:textId="0A1AEEF7"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9</w:t>
            </w:r>
          </w:p>
        </w:tc>
        <w:tc>
          <w:tcPr>
            <w:tcW w:w="33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1938EDB" w14:textId="41A1AAFC"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SimSun" w:eastAsia="新細明體" w:hAnsi="SimSun" w:cs="新細明體" w:hint="eastAsia"/>
                <w:color w:val="000000"/>
                <w:kern w:val="0"/>
                <w:sz w:val="21"/>
                <w:szCs w:val="21"/>
              </w:rPr>
              <w:t>輸送水、天然氣和石油的焊接</w:t>
            </w:r>
            <w:proofErr w:type="gramStart"/>
            <w:r w:rsidRPr="00C35E61">
              <w:rPr>
                <w:rFonts w:ascii="SimSun" w:eastAsia="新細明體" w:hAnsi="SimSun" w:cs="新細明體" w:hint="eastAsia"/>
                <w:color w:val="000000"/>
                <w:kern w:val="0"/>
                <w:sz w:val="21"/>
                <w:szCs w:val="21"/>
              </w:rPr>
              <w:t>無縫管</w:t>
            </w:r>
            <w:proofErr w:type="gramEnd"/>
          </w:p>
        </w:tc>
        <w:tc>
          <w:tcPr>
            <w:tcW w:w="3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DC4EBD" w14:textId="1305A360"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730431</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730590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730840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730890</w:t>
            </w:r>
          </w:p>
        </w:tc>
      </w:tr>
    </w:tbl>
    <w:p w14:paraId="591BD47F" w14:textId="17E77146" w:rsidR="00C35E61" w:rsidRPr="00C35E61" w:rsidRDefault="00C35E61" w:rsidP="00C35E61">
      <w:pPr>
        <w:widowControl/>
        <w:shd w:val="clear" w:color="auto" w:fill="FFFFFF"/>
        <w:spacing w:line="315" w:lineRule="atLeast"/>
        <w:ind w:firstLine="420"/>
        <w:rPr>
          <w:rFonts w:ascii="SimSun" w:eastAsia="SimSun" w:hAnsi="SimSun" w:cs="新細明體"/>
          <w:color w:val="102838"/>
          <w:kern w:val="0"/>
          <w:sz w:val="21"/>
          <w:szCs w:val="21"/>
        </w:rPr>
      </w:pPr>
      <w:r w:rsidRPr="00C35E61">
        <w:rPr>
          <w:rFonts w:ascii="SimSun" w:eastAsia="新細明體" w:hAnsi="SimSun" w:cs="新細明體" w:hint="eastAsia"/>
          <w:color w:val="000000"/>
          <w:kern w:val="0"/>
          <w:sz w:val="21"/>
          <w:szCs w:val="21"/>
        </w:rPr>
        <w:t>表二：涉案產品取消表</w:t>
      </w:r>
    </w:p>
    <w:tbl>
      <w:tblPr>
        <w:tblW w:w="8100" w:type="dxa"/>
        <w:jc w:val="center"/>
        <w:tblCellMar>
          <w:left w:w="0" w:type="dxa"/>
          <w:right w:w="0" w:type="dxa"/>
        </w:tblCellMar>
        <w:tblLook w:val="04A0" w:firstRow="1" w:lastRow="0" w:firstColumn="1" w:lastColumn="0" w:noHBand="0" w:noVBand="1"/>
      </w:tblPr>
      <w:tblGrid>
        <w:gridCol w:w="960"/>
        <w:gridCol w:w="3315"/>
        <w:gridCol w:w="3825"/>
      </w:tblGrid>
      <w:tr w:rsidR="00C35E61" w:rsidRPr="00C35E61" w14:paraId="10E3E6B4" w14:textId="77777777" w:rsidTr="00C35E61">
        <w:trPr>
          <w:trHeight w:val="570"/>
          <w:jc w:val="center"/>
        </w:trPr>
        <w:tc>
          <w:tcPr>
            <w:tcW w:w="9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B3F6B0" w14:textId="57D4E873" w:rsidR="00C35E61" w:rsidRPr="00C35E61" w:rsidRDefault="00C35E61" w:rsidP="00C35E61">
            <w:pPr>
              <w:widowControl/>
              <w:spacing w:line="390" w:lineRule="atLeast"/>
              <w:jc w:val="center"/>
              <w:rPr>
                <w:rFonts w:ascii="新細明體" w:eastAsia="新細明體" w:hAnsi="新細明體" w:cs="新細明體" w:hint="eastAsia"/>
                <w:color w:val="102838"/>
                <w:kern w:val="0"/>
                <w:sz w:val="21"/>
                <w:szCs w:val="21"/>
              </w:rPr>
            </w:pPr>
            <w:r w:rsidRPr="00C35E61">
              <w:rPr>
                <w:rFonts w:ascii="SimSun" w:eastAsia="新細明體" w:hAnsi="SimSun" w:cs="新細明體" w:hint="eastAsia"/>
                <w:color w:val="000000"/>
                <w:kern w:val="0"/>
                <w:sz w:val="21"/>
                <w:szCs w:val="21"/>
              </w:rPr>
              <w:t>產品類別序號</w:t>
            </w:r>
          </w:p>
        </w:tc>
        <w:tc>
          <w:tcPr>
            <w:tcW w:w="331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620B7CA7" w14:textId="2B57346A"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SimSun" w:eastAsia="新細明體" w:hAnsi="SimSun" w:cs="新細明體" w:hint="eastAsia"/>
                <w:color w:val="000000"/>
                <w:kern w:val="0"/>
                <w:sz w:val="21"/>
                <w:szCs w:val="21"/>
              </w:rPr>
              <w:t>產品類別</w:t>
            </w:r>
          </w:p>
        </w:tc>
        <w:tc>
          <w:tcPr>
            <w:tcW w:w="382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6DB9EDC7" w14:textId="6B5A1E81"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SimSun" w:eastAsia="新細明體" w:hAnsi="SimSun" w:cs="新細明體" w:hint="eastAsia"/>
                <w:color w:val="000000"/>
                <w:kern w:val="0"/>
                <w:sz w:val="21"/>
                <w:szCs w:val="21"/>
              </w:rPr>
              <w:t>取消</w:t>
            </w:r>
            <w:proofErr w:type="gramStart"/>
            <w:r w:rsidRPr="00C35E61">
              <w:rPr>
                <w:rFonts w:ascii="SimSun" w:eastAsia="新細明體" w:hAnsi="SimSun" w:cs="新細明體" w:hint="eastAsia"/>
                <w:color w:val="000000"/>
                <w:kern w:val="0"/>
                <w:sz w:val="21"/>
                <w:szCs w:val="21"/>
              </w:rPr>
              <w:t>以下稅號項</w:t>
            </w:r>
            <w:proofErr w:type="gramEnd"/>
            <w:r w:rsidRPr="00C35E61">
              <w:rPr>
                <w:rFonts w:ascii="SimSun" w:eastAsia="新細明體" w:hAnsi="SimSun" w:cs="新細明體" w:hint="eastAsia"/>
                <w:color w:val="000000"/>
                <w:kern w:val="0"/>
                <w:sz w:val="21"/>
                <w:szCs w:val="21"/>
              </w:rPr>
              <w:t>下的產品</w:t>
            </w:r>
          </w:p>
        </w:tc>
      </w:tr>
      <w:tr w:rsidR="00C35E61" w:rsidRPr="00C35E61" w14:paraId="109E230C" w14:textId="77777777" w:rsidTr="00C35E61">
        <w:trPr>
          <w:trHeight w:val="1425"/>
          <w:jc w:val="center"/>
        </w:trPr>
        <w:tc>
          <w:tcPr>
            <w:tcW w:w="9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216412A" w14:textId="747C6221"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1</w:t>
            </w:r>
          </w:p>
        </w:tc>
        <w:tc>
          <w:tcPr>
            <w:tcW w:w="33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ACE9D74" w14:textId="01519385"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SimSun" w:eastAsia="新細明體" w:hAnsi="SimSun" w:cs="新細明體" w:hint="eastAsia"/>
                <w:color w:val="000000"/>
                <w:kern w:val="0"/>
                <w:sz w:val="21"/>
                <w:szCs w:val="21"/>
              </w:rPr>
              <w:t>熱</w:t>
            </w:r>
            <w:proofErr w:type="gramStart"/>
            <w:r w:rsidRPr="00C35E61">
              <w:rPr>
                <w:rFonts w:ascii="SimSun" w:eastAsia="新細明體" w:hAnsi="SimSun" w:cs="新細明體" w:hint="eastAsia"/>
                <w:color w:val="000000"/>
                <w:kern w:val="0"/>
                <w:sz w:val="21"/>
                <w:szCs w:val="21"/>
              </w:rPr>
              <w:t>軋鋼板卷</w:t>
            </w:r>
            <w:proofErr w:type="gramEnd"/>
          </w:p>
        </w:tc>
        <w:tc>
          <w:tcPr>
            <w:tcW w:w="3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7B69FE" w14:textId="6DD83F1B"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720827</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720837</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720838</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720839</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720851</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720853</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720854</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721113</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721114</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721119</w:t>
            </w:r>
          </w:p>
        </w:tc>
      </w:tr>
      <w:tr w:rsidR="00C35E61" w:rsidRPr="00C35E61" w14:paraId="56B318AD" w14:textId="77777777" w:rsidTr="00C35E61">
        <w:trPr>
          <w:trHeight w:val="1140"/>
          <w:jc w:val="center"/>
        </w:trPr>
        <w:tc>
          <w:tcPr>
            <w:tcW w:w="9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DB33ACF" w14:textId="5C7BAD0B"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2</w:t>
            </w:r>
          </w:p>
        </w:tc>
        <w:tc>
          <w:tcPr>
            <w:tcW w:w="33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FE3DA8E" w14:textId="19A5474C"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SimSun" w:eastAsia="新細明體" w:hAnsi="SimSun" w:cs="新細明體" w:hint="eastAsia"/>
                <w:color w:val="000000"/>
                <w:kern w:val="0"/>
                <w:sz w:val="21"/>
                <w:szCs w:val="21"/>
              </w:rPr>
              <w:t>冷軋鋼板卷</w:t>
            </w:r>
          </w:p>
        </w:tc>
        <w:tc>
          <w:tcPr>
            <w:tcW w:w="3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44851A" w14:textId="317E80FC"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720926</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720918</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720917</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720916</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720927</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722550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720990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720928</w:t>
            </w:r>
          </w:p>
        </w:tc>
      </w:tr>
      <w:tr w:rsidR="00C35E61" w:rsidRPr="00C35E61" w14:paraId="6010329F" w14:textId="77777777" w:rsidTr="00C35E61">
        <w:trPr>
          <w:trHeight w:val="855"/>
          <w:jc w:val="center"/>
        </w:trPr>
        <w:tc>
          <w:tcPr>
            <w:tcW w:w="9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FC683B5" w14:textId="416B4774"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9</w:t>
            </w:r>
          </w:p>
        </w:tc>
        <w:tc>
          <w:tcPr>
            <w:tcW w:w="33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B78EF1" w14:textId="7DA964ED"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SimSun" w:eastAsia="新細明體" w:hAnsi="SimSun" w:cs="新細明體" w:hint="eastAsia"/>
                <w:color w:val="000000"/>
                <w:kern w:val="0"/>
                <w:sz w:val="21"/>
                <w:szCs w:val="21"/>
              </w:rPr>
              <w:t>輸送水、天然氣和石油的焊接</w:t>
            </w:r>
            <w:proofErr w:type="gramStart"/>
            <w:r w:rsidRPr="00C35E61">
              <w:rPr>
                <w:rFonts w:ascii="SimSun" w:eastAsia="新細明體" w:hAnsi="SimSun" w:cs="新細明體" w:hint="eastAsia"/>
                <w:color w:val="000000"/>
                <w:kern w:val="0"/>
                <w:sz w:val="21"/>
                <w:szCs w:val="21"/>
              </w:rPr>
              <w:t>無縫管</w:t>
            </w:r>
            <w:proofErr w:type="gramEnd"/>
          </w:p>
        </w:tc>
        <w:tc>
          <w:tcPr>
            <w:tcW w:w="38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5F3ABBD" w14:textId="32E3C419" w:rsidR="00C35E61" w:rsidRPr="00C35E61" w:rsidRDefault="00C35E61" w:rsidP="00C35E61">
            <w:pPr>
              <w:widowControl/>
              <w:spacing w:line="390" w:lineRule="atLeast"/>
              <w:jc w:val="center"/>
              <w:rPr>
                <w:rFonts w:ascii="新細明體" w:eastAsia="新細明體" w:hAnsi="新細明體" w:cs="新細明體"/>
                <w:color w:val="102838"/>
                <w:kern w:val="0"/>
                <w:sz w:val="21"/>
                <w:szCs w:val="21"/>
              </w:rPr>
            </w:pPr>
            <w:r w:rsidRPr="00C35E61">
              <w:rPr>
                <w:rFonts w:ascii="Times New Roman" w:eastAsia="新細明體" w:hAnsi="Times New Roman" w:cs="Times New Roman"/>
                <w:color w:val="000000"/>
                <w:kern w:val="0"/>
                <w:sz w:val="21"/>
                <w:szCs w:val="21"/>
              </w:rPr>
              <w:t>730424</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730520</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730531</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730611</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730619</w:t>
            </w:r>
            <w:r w:rsidRPr="00C35E61">
              <w:rPr>
                <w:rFonts w:ascii="SimSun" w:eastAsia="新細明體" w:hAnsi="SimSun" w:cs="新細明體" w:hint="eastAsia"/>
                <w:color w:val="000000"/>
                <w:kern w:val="0"/>
                <w:sz w:val="21"/>
                <w:szCs w:val="21"/>
              </w:rPr>
              <w:t>、</w:t>
            </w:r>
            <w:r w:rsidRPr="00C35E61">
              <w:rPr>
                <w:rFonts w:ascii="Times New Roman" w:eastAsia="新細明體" w:hAnsi="Times New Roman" w:cs="Times New Roman"/>
                <w:color w:val="000000"/>
                <w:kern w:val="0"/>
                <w:sz w:val="21"/>
                <w:szCs w:val="21"/>
              </w:rPr>
              <w:t>730640</w:t>
            </w:r>
          </w:p>
        </w:tc>
      </w:tr>
    </w:tbl>
    <w:p w14:paraId="6872EA1B" w14:textId="1341A239" w:rsidR="00C35E61" w:rsidRPr="00C35E61" w:rsidRDefault="00C35E61" w:rsidP="00C35E61">
      <w:pPr>
        <w:widowControl/>
        <w:shd w:val="clear" w:color="auto" w:fill="FFFFFF"/>
        <w:spacing w:line="315" w:lineRule="atLeast"/>
        <w:ind w:firstLine="480"/>
        <w:rPr>
          <w:rFonts w:ascii="SimSun" w:eastAsia="SimSun" w:hAnsi="SimSun" w:cs="新細明體"/>
          <w:color w:val="102838"/>
          <w:kern w:val="0"/>
          <w:sz w:val="21"/>
          <w:szCs w:val="21"/>
        </w:rPr>
      </w:pPr>
      <w:r w:rsidRPr="00C35E61">
        <w:rPr>
          <w:rFonts w:ascii="Times New Roman" w:eastAsia="新細明體" w:hAnsi="Times New Roman" w:cs="Times New Roman"/>
          <w:color w:val="000000"/>
          <w:kern w:val="0"/>
          <w:szCs w:val="24"/>
        </w:rPr>
        <w:t>2019</w:t>
      </w:r>
      <w:r w:rsidRPr="00C35E61">
        <w:rPr>
          <w:rFonts w:ascii="SimSun" w:eastAsia="新細明體" w:hAnsi="SimSun" w:cs="新細明體" w:hint="eastAsia"/>
          <w:color w:val="000000"/>
          <w:kern w:val="0"/>
          <w:szCs w:val="24"/>
        </w:rPr>
        <w:t>年</w:t>
      </w:r>
      <w:r w:rsidRPr="00C35E61">
        <w:rPr>
          <w:rFonts w:ascii="Times New Roman" w:eastAsia="新細明體" w:hAnsi="Times New Roman" w:cs="Times New Roman"/>
          <w:color w:val="000000"/>
          <w:kern w:val="0"/>
          <w:szCs w:val="24"/>
        </w:rPr>
        <w:t>10</w:t>
      </w:r>
      <w:r w:rsidRPr="00C35E61">
        <w:rPr>
          <w:rFonts w:ascii="SimSun" w:eastAsia="新細明體" w:hAnsi="SimSun" w:cs="新細明體" w:hint="eastAsia"/>
          <w:color w:val="000000"/>
          <w:kern w:val="0"/>
          <w:szCs w:val="24"/>
        </w:rPr>
        <w:t>月</w:t>
      </w:r>
      <w:r w:rsidRPr="00C35E61">
        <w:rPr>
          <w:rFonts w:ascii="Times New Roman" w:eastAsia="新細明體" w:hAnsi="Times New Roman" w:cs="Times New Roman"/>
          <w:color w:val="000000"/>
          <w:kern w:val="0"/>
          <w:szCs w:val="24"/>
        </w:rPr>
        <w:t>23</w:t>
      </w:r>
      <w:r w:rsidRPr="00C35E61">
        <w:rPr>
          <w:rFonts w:ascii="SimSun" w:eastAsia="新細明體" w:hAnsi="SimSun" w:cs="新細明體" w:hint="eastAsia"/>
          <w:color w:val="000000"/>
          <w:kern w:val="0"/>
          <w:szCs w:val="24"/>
        </w:rPr>
        <w:t>日，海灣合作委員會對進口鋼產品啟動</w:t>
      </w:r>
      <w:r>
        <w:rPr>
          <w:rFonts w:ascii="SimSun" w:eastAsia="新細明體" w:hAnsi="SimSun" w:cs="新細明體" w:hint="eastAsia"/>
          <w:color w:val="000000"/>
          <w:kern w:val="0"/>
          <w:szCs w:val="24"/>
        </w:rPr>
        <w:t>防衛</w:t>
      </w:r>
      <w:r w:rsidRPr="00C35E61">
        <w:rPr>
          <w:rFonts w:ascii="SimSun" w:eastAsia="新細明體" w:hAnsi="SimSun" w:cs="新細明體" w:hint="eastAsia"/>
          <w:color w:val="000000"/>
          <w:kern w:val="0"/>
          <w:szCs w:val="24"/>
        </w:rPr>
        <w:t>措施立案調查。</w:t>
      </w:r>
      <w:r w:rsidRPr="00C35E61">
        <w:rPr>
          <w:rFonts w:ascii="Times New Roman" w:eastAsia="新細明體" w:hAnsi="Times New Roman" w:cs="Times New Roman"/>
          <w:color w:val="000000"/>
          <w:kern w:val="0"/>
          <w:szCs w:val="24"/>
        </w:rPr>
        <w:t>2020</w:t>
      </w:r>
      <w:r w:rsidRPr="00C35E61">
        <w:rPr>
          <w:rFonts w:ascii="SimSun" w:eastAsia="新細明體" w:hAnsi="SimSun" w:cs="新細明體" w:hint="eastAsia"/>
          <w:color w:val="000000"/>
          <w:kern w:val="0"/>
          <w:szCs w:val="24"/>
        </w:rPr>
        <w:t>年</w:t>
      </w:r>
      <w:r w:rsidRPr="00C35E61">
        <w:rPr>
          <w:rFonts w:ascii="Times New Roman" w:eastAsia="新細明體" w:hAnsi="Times New Roman" w:cs="Times New Roman"/>
          <w:color w:val="000000"/>
          <w:kern w:val="0"/>
          <w:szCs w:val="24"/>
        </w:rPr>
        <w:t>7</w:t>
      </w:r>
      <w:r w:rsidRPr="00C35E61">
        <w:rPr>
          <w:rFonts w:ascii="SimSun" w:eastAsia="新細明體" w:hAnsi="SimSun" w:cs="新細明體" w:hint="eastAsia"/>
          <w:color w:val="000000"/>
          <w:kern w:val="0"/>
          <w:szCs w:val="24"/>
        </w:rPr>
        <w:t>月</w:t>
      </w:r>
      <w:r w:rsidRPr="00C35E61">
        <w:rPr>
          <w:rFonts w:ascii="Times New Roman" w:eastAsia="新細明體" w:hAnsi="Times New Roman" w:cs="Times New Roman"/>
          <w:color w:val="000000"/>
          <w:kern w:val="0"/>
          <w:szCs w:val="24"/>
        </w:rPr>
        <w:t>23</w:t>
      </w:r>
      <w:r w:rsidRPr="00C35E61">
        <w:rPr>
          <w:rFonts w:ascii="SimSun" w:eastAsia="新細明體" w:hAnsi="SimSun" w:cs="新細明體" w:hint="eastAsia"/>
          <w:color w:val="000000"/>
          <w:kern w:val="0"/>
          <w:szCs w:val="24"/>
        </w:rPr>
        <w:t>日，</w:t>
      </w:r>
      <w:r w:rsidRPr="00C35E61">
        <w:rPr>
          <w:rFonts w:ascii="Times New Roman" w:eastAsia="新細明體" w:hAnsi="Times New Roman" w:cs="Times New Roman"/>
          <w:color w:val="000000"/>
          <w:kern w:val="0"/>
          <w:szCs w:val="24"/>
        </w:rPr>
        <w:t>WTO</w:t>
      </w:r>
      <w:r>
        <w:rPr>
          <w:rFonts w:ascii="SimSun" w:eastAsia="新細明體" w:hAnsi="SimSun" w:cs="新細明體" w:hint="eastAsia"/>
          <w:color w:val="000000"/>
          <w:kern w:val="0"/>
          <w:szCs w:val="24"/>
        </w:rPr>
        <w:t>防衛</w:t>
      </w:r>
      <w:r w:rsidRPr="00C35E61">
        <w:rPr>
          <w:rFonts w:ascii="SimSun" w:eastAsia="新細明體" w:hAnsi="SimSun" w:cs="新細明體" w:hint="eastAsia"/>
          <w:color w:val="000000"/>
          <w:kern w:val="0"/>
          <w:szCs w:val="24"/>
        </w:rPr>
        <w:t>措施委員會發佈阿聯</w:t>
      </w:r>
      <w:proofErr w:type="gramStart"/>
      <w:r w:rsidRPr="00C35E61">
        <w:rPr>
          <w:rFonts w:ascii="SimSun" w:eastAsia="新細明體" w:hAnsi="SimSun" w:cs="新細明體" w:hint="eastAsia"/>
          <w:color w:val="000000"/>
          <w:kern w:val="0"/>
          <w:szCs w:val="24"/>
        </w:rPr>
        <w:t>酋</w:t>
      </w:r>
      <w:proofErr w:type="gramEnd"/>
      <w:r w:rsidRPr="00C35E61">
        <w:rPr>
          <w:rFonts w:ascii="SimSun" w:eastAsia="新細明體" w:hAnsi="SimSun" w:cs="新細明體" w:hint="eastAsia"/>
          <w:color w:val="000000"/>
          <w:kern w:val="0"/>
          <w:szCs w:val="24"/>
        </w:rPr>
        <w:t>代表海灣合作委員會向其提交的</w:t>
      </w:r>
      <w:r>
        <w:rPr>
          <w:rFonts w:ascii="SimSun" w:eastAsia="新細明體" w:hAnsi="SimSun" w:cs="新細明體" w:hint="eastAsia"/>
          <w:color w:val="000000"/>
          <w:kern w:val="0"/>
          <w:szCs w:val="24"/>
        </w:rPr>
        <w:t>防衛</w:t>
      </w:r>
      <w:r w:rsidRPr="00C35E61">
        <w:rPr>
          <w:rFonts w:ascii="SimSun" w:eastAsia="新細明體" w:hAnsi="SimSun" w:cs="新細明體" w:hint="eastAsia"/>
          <w:color w:val="000000"/>
          <w:kern w:val="0"/>
          <w:szCs w:val="24"/>
        </w:rPr>
        <w:t>措施通報。海灣合作委員會初步裁定鋼產品進口激增對海灣合作委員會成員國國內產業造成了實質性損害或損害威脅。該案涉及</w:t>
      </w:r>
      <w:r w:rsidRPr="00C35E61">
        <w:rPr>
          <w:rFonts w:ascii="Times New Roman" w:eastAsia="新細明體" w:hAnsi="Times New Roman" w:cs="Times New Roman"/>
          <w:color w:val="000000"/>
          <w:kern w:val="0"/>
          <w:szCs w:val="24"/>
        </w:rPr>
        <w:t>9</w:t>
      </w:r>
      <w:r w:rsidRPr="00C35E61">
        <w:rPr>
          <w:rFonts w:ascii="SimSun" w:eastAsia="新細明體" w:hAnsi="SimSun" w:cs="新細明體" w:hint="eastAsia"/>
          <w:color w:val="000000"/>
          <w:kern w:val="0"/>
          <w:szCs w:val="24"/>
        </w:rPr>
        <w:t>類鋼產品，分別為熱</w:t>
      </w:r>
      <w:proofErr w:type="gramStart"/>
      <w:r w:rsidRPr="00C35E61">
        <w:rPr>
          <w:rFonts w:ascii="SimSun" w:eastAsia="新細明體" w:hAnsi="SimSun" w:cs="新細明體" w:hint="eastAsia"/>
          <w:color w:val="000000"/>
          <w:kern w:val="0"/>
          <w:szCs w:val="24"/>
        </w:rPr>
        <w:t>軋鋼板卷</w:t>
      </w:r>
      <w:proofErr w:type="gramEnd"/>
      <w:r w:rsidRPr="00C35E61">
        <w:rPr>
          <w:rFonts w:ascii="SimSun" w:eastAsia="新細明體" w:hAnsi="SimSun" w:cs="新細明體" w:hint="eastAsia"/>
          <w:color w:val="000000"/>
          <w:kern w:val="0"/>
          <w:szCs w:val="24"/>
        </w:rPr>
        <w:t>（稅號為</w:t>
      </w:r>
      <w:r w:rsidRPr="00C35E61">
        <w:rPr>
          <w:rFonts w:ascii="Times New Roman" w:eastAsia="新細明體" w:hAnsi="Times New Roman" w:cs="Times New Roman"/>
          <w:color w:val="000000"/>
          <w:kern w:val="0"/>
          <w:szCs w:val="24"/>
        </w:rPr>
        <w:t>720827</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720837</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720838</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720839</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720851</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720853</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720854</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721113</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721114</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721119</w:t>
      </w:r>
      <w:r w:rsidRPr="00C35E61">
        <w:rPr>
          <w:rFonts w:ascii="SimSun" w:eastAsia="新細明體" w:hAnsi="SimSun" w:cs="新細明體" w:hint="eastAsia"/>
          <w:color w:val="000000"/>
          <w:kern w:val="0"/>
          <w:szCs w:val="24"/>
        </w:rPr>
        <w:t>）；冷軋鋼板卷（</w:t>
      </w:r>
      <w:r w:rsidRPr="00C35E61">
        <w:rPr>
          <w:rFonts w:ascii="Times New Roman" w:eastAsia="新細明體" w:hAnsi="Times New Roman" w:cs="Times New Roman"/>
          <w:color w:val="000000"/>
          <w:kern w:val="0"/>
          <w:szCs w:val="24"/>
        </w:rPr>
        <w:t>720916</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720917</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720918</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720926</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720927</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720928</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720990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722550</w:t>
      </w:r>
      <w:r w:rsidRPr="00C35E61">
        <w:rPr>
          <w:rFonts w:ascii="SimSun" w:eastAsia="新細明體" w:hAnsi="SimSun" w:cs="新細明體" w:hint="eastAsia"/>
          <w:color w:val="000000"/>
          <w:kern w:val="0"/>
          <w:szCs w:val="24"/>
        </w:rPr>
        <w:t>）；金屬塗層鋼板（</w:t>
      </w:r>
      <w:r w:rsidRPr="00C35E61">
        <w:rPr>
          <w:rFonts w:ascii="Times New Roman" w:eastAsia="新細明體" w:hAnsi="Times New Roman" w:cs="Times New Roman"/>
          <w:color w:val="000000"/>
          <w:kern w:val="0"/>
          <w:szCs w:val="24"/>
        </w:rPr>
        <w:t>721030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721049</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721069</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721220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721250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721260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722591</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722592</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lastRenderedPageBreak/>
        <w:t>722599</w:t>
      </w:r>
      <w:r w:rsidRPr="00C35E61">
        <w:rPr>
          <w:rFonts w:ascii="SimSun" w:eastAsia="新細明體" w:hAnsi="SimSun" w:cs="新細明體" w:hint="eastAsia"/>
          <w:color w:val="000000"/>
          <w:kern w:val="0"/>
          <w:szCs w:val="24"/>
        </w:rPr>
        <w:t>）；有機塗層鋼板（</w:t>
      </w:r>
      <w:r w:rsidRPr="00C35E61">
        <w:rPr>
          <w:rFonts w:ascii="Times New Roman" w:eastAsia="新細明體" w:hAnsi="Times New Roman" w:cs="Times New Roman"/>
          <w:color w:val="000000"/>
          <w:kern w:val="0"/>
          <w:szCs w:val="24"/>
        </w:rPr>
        <w:t>721240</w:t>
      </w:r>
      <w:r w:rsidRPr="00C35E61">
        <w:rPr>
          <w:rFonts w:ascii="SimSun" w:eastAsia="新細明體" w:hAnsi="SimSun" w:cs="新細明體" w:hint="eastAsia"/>
          <w:color w:val="000000"/>
          <w:kern w:val="0"/>
          <w:szCs w:val="24"/>
        </w:rPr>
        <w:t>）；鋼筋和線材（</w:t>
      </w:r>
      <w:r w:rsidRPr="00C35E61">
        <w:rPr>
          <w:rFonts w:ascii="Times New Roman" w:eastAsia="新細明體" w:hAnsi="Times New Roman" w:cs="Times New Roman"/>
          <w:color w:val="000000"/>
          <w:kern w:val="0"/>
          <w:szCs w:val="24"/>
        </w:rPr>
        <w:t>721310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721320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721391</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721399</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721410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721430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721510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721550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721590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722710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722720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722810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722820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722840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722850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722860</w:t>
      </w:r>
      <w:r w:rsidRPr="00C35E61">
        <w:rPr>
          <w:rFonts w:ascii="SimSun" w:eastAsia="新細明體" w:hAnsi="SimSun" w:cs="新細明體" w:hint="eastAsia"/>
          <w:color w:val="000000"/>
          <w:kern w:val="0"/>
          <w:szCs w:val="24"/>
        </w:rPr>
        <w:t>）；圓形、方形和矩形的鋼棒（</w:t>
      </w:r>
      <w:r w:rsidRPr="00C35E61">
        <w:rPr>
          <w:rFonts w:ascii="Times New Roman" w:eastAsia="新細明體" w:hAnsi="Times New Roman" w:cs="Times New Roman"/>
          <w:color w:val="000000"/>
          <w:kern w:val="0"/>
          <w:szCs w:val="24"/>
        </w:rPr>
        <w:t>721491</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721499</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722211</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722219</w:t>
      </w:r>
      <w:r w:rsidRPr="00C35E61">
        <w:rPr>
          <w:rFonts w:ascii="SimSun" w:eastAsia="新細明體" w:hAnsi="SimSun" w:cs="新細明體" w:hint="eastAsia"/>
          <w:color w:val="000000"/>
          <w:kern w:val="0"/>
          <w:szCs w:val="24"/>
        </w:rPr>
        <w:t>）；</w:t>
      </w:r>
      <w:proofErr w:type="gramStart"/>
      <w:r w:rsidRPr="00C35E61">
        <w:rPr>
          <w:rFonts w:ascii="SimSun" w:eastAsia="新細明體" w:hAnsi="SimSun" w:cs="新細明體" w:hint="eastAsia"/>
          <w:color w:val="000000"/>
          <w:kern w:val="0"/>
          <w:szCs w:val="24"/>
        </w:rPr>
        <w:t>鋼型材</w:t>
      </w:r>
      <w:proofErr w:type="gramEnd"/>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721610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721631</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721632</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730810</w:t>
      </w:r>
      <w:r w:rsidRPr="00C35E61">
        <w:rPr>
          <w:rFonts w:ascii="SimSun" w:eastAsia="新細明體" w:hAnsi="SimSun" w:cs="新細明體" w:hint="eastAsia"/>
          <w:color w:val="000000"/>
          <w:kern w:val="0"/>
          <w:szCs w:val="24"/>
        </w:rPr>
        <w:t>）；鋼鐵角材、型材及異型材（</w:t>
      </w:r>
      <w:r w:rsidRPr="00C35E61">
        <w:rPr>
          <w:rFonts w:ascii="Times New Roman" w:eastAsia="新細明體" w:hAnsi="Times New Roman" w:cs="Times New Roman"/>
          <w:color w:val="000000"/>
          <w:kern w:val="0"/>
          <w:szCs w:val="24"/>
        </w:rPr>
        <w:t>721621</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721650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730120</w:t>
      </w:r>
      <w:r w:rsidRPr="00C35E61">
        <w:rPr>
          <w:rFonts w:ascii="SimSun" w:eastAsia="新細明體" w:hAnsi="SimSun" w:cs="新細明體" w:hint="eastAsia"/>
          <w:color w:val="000000"/>
          <w:kern w:val="0"/>
          <w:szCs w:val="24"/>
        </w:rPr>
        <w:t>）；輸送水、天然氣和石油的焊接</w:t>
      </w:r>
      <w:proofErr w:type="gramStart"/>
      <w:r w:rsidRPr="00C35E61">
        <w:rPr>
          <w:rFonts w:ascii="SimSun" w:eastAsia="新細明體" w:hAnsi="SimSun" w:cs="新細明體" w:hint="eastAsia"/>
          <w:color w:val="000000"/>
          <w:kern w:val="0"/>
          <w:szCs w:val="24"/>
        </w:rPr>
        <w:t>無縫管</w:t>
      </w:r>
      <w:proofErr w:type="gramEnd"/>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730424</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730520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730531</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730539</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730611</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730619</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730640</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730661</w:t>
      </w:r>
      <w:r w:rsidRPr="00C35E61">
        <w:rPr>
          <w:rFonts w:ascii="SimSun" w:eastAsia="新細明體" w:hAnsi="SimSun" w:cs="新細明體" w:hint="eastAsia"/>
          <w:color w:val="000000"/>
          <w:kern w:val="0"/>
          <w:szCs w:val="24"/>
        </w:rPr>
        <w:t>、</w:t>
      </w:r>
      <w:r w:rsidRPr="00C35E61">
        <w:rPr>
          <w:rFonts w:ascii="Times New Roman" w:eastAsia="新細明體" w:hAnsi="Times New Roman" w:cs="Times New Roman"/>
          <w:color w:val="000000"/>
          <w:kern w:val="0"/>
          <w:szCs w:val="24"/>
        </w:rPr>
        <w:t>730690</w:t>
      </w:r>
      <w:r w:rsidRPr="00C35E61">
        <w:rPr>
          <w:rFonts w:ascii="SimSun" w:eastAsia="新細明體" w:hAnsi="SimSun" w:cs="新細明體" w:hint="eastAsia"/>
          <w:color w:val="000000"/>
          <w:kern w:val="0"/>
          <w:szCs w:val="24"/>
        </w:rPr>
        <w:t>）。</w:t>
      </w:r>
    </w:p>
    <w:p w14:paraId="1B8C00AD" w14:textId="6DF51061" w:rsidR="00C35E61" w:rsidRPr="00C35E61" w:rsidRDefault="00C35E61" w:rsidP="00C35E61">
      <w:pPr>
        <w:widowControl/>
        <w:shd w:val="clear" w:color="auto" w:fill="FFFFFF"/>
        <w:spacing w:line="315" w:lineRule="atLeast"/>
        <w:jc w:val="right"/>
        <w:rPr>
          <w:rFonts w:ascii="SimSun" w:eastAsia="SimSun" w:hAnsi="SimSun" w:cs="新細明體" w:hint="eastAsia"/>
          <w:color w:val="102838"/>
          <w:kern w:val="0"/>
          <w:sz w:val="21"/>
          <w:szCs w:val="21"/>
        </w:rPr>
      </w:pPr>
      <w:proofErr w:type="gramStart"/>
      <w:r w:rsidRPr="00C35E61">
        <w:rPr>
          <w:rFonts w:ascii="SimSun" w:eastAsia="新細明體" w:hAnsi="SimSun" w:cs="新細明體" w:hint="eastAsia"/>
          <w:color w:val="102838"/>
          <w:kern w:val="0"/>
          <w:szCs w:val="24"/>
        </w:rPr>
        <w:t>（</w:t>
      </w:r>
      <w:proofErr w:type="gramEnd"/>
      <w:r w:rsidRPr="00C35E61">
        <w:rPr>
          <w:rFonts w:ascii="SimSun" w:eastAsia="新細明體" w:hAnsi="SimSun" w:cs="新細明體" w:hint="eastAsia"/>
          <w:color w:val="102838"/>
          <w:kern w:val="0"/>
          <w:szCs w:val="24"/>
        </w:rPr>
        <w:t>編譯</w:t>
      </w:r>
      <w:proofErr w:type="gramStart"/>
      <w:r w:rsidRPr="00C35E61">
        <w:rPr>
          <w:rFonts w:ascii="SimSun" w:eastAsia="新細明體" w:hAnsi="SimSun" w:cs="新細明體" w:hint="eastAsia"/>
          <w:color w:val="102838"/>
          <w:kern w:val="0"/>
          <w:szCs w:val="24"/>
        </w:rPr>
        <w:t>自</w:t>
      </w:r>
      <w:proofErr w:type="gramEnd"/>
      <w:r w:rsidRPr="00C35E61">
        <w:rPr>
          <w:rFonts w:ascii="SimSun" w:eastAsia="新細明體" w:hAnsi="SimSun" w:cs="新細明體" w:hint="eastAsia"/>
          <w:color w:val="102838"/>
          <w:kern w:val="0"/>
          <w:szCs w:val="24"/>
        </w:rPr>
        <w:t>：</w:t>
      </w:r>
      <w:r w:rsidRPr="00C35E61">
        <w:rPr>
          <w:rFonts w:ascii="SimSun" w:eastAsia="新細明體" w:hAnsi="SimSun" w:cs="新細明體" w:hint="eastAsia"/>
          <w:color w:val="000000"/>
          <w:kern w:val="0"/>
          <w:szCs w:val="24"/>
        </w:rPr>
        <w:t>世貿組織官網</w:t>
      </w:r>
      <w:proofErr w:type="gramStart"/>
      <w:r w:rsidRPr="00C35E61">
        <w:rPr>
          <w:rFonts w:ascii="SimSun" w:eastAsia="新細明體" w:hAnsi="SimSun" w:cs="新細明體" w:hint="eastAsia"/>
          <w:color w:val="102838"/>
          <w:kern w:val="0"/>
          <w:szCs w:val="24"/>
        </w:rPr>
        <w:t>）</w:t>
      </w:r>
      <w:proofErr w:type="gramEnd"/>
    </w:p>
    <w:p w14:paraId="6502B1C8" w14:textId="3BB1212E" w:rsidR="00C35E61" w:rsidRPr="00C35E61" w:rsidRDefault="00C35E61" w:rsidP="00C35E61">
      <w:pPr>
        <w:widowControl/>
        <w:shd w:val="clear" w:color="auto" w:fill="FFFFFF"/>
        <w:spacing w:line="315" w:lineRule="atLeast"/>
        <w:ind w:firstLine="480"/>
        <w:jc w:val="right"/>
        <w:rPr>
          <w:rFonts w:ascii="SimSun" w:eastAsia="SimSun" w:hAnsi="SimSun" w:cs="新細明體" w:hint="eastAsia"/>
          <w:color w:val="102838"/>
          <w:kern w:val="0"/>
          <w:sz w:val="21"/>
          <w:szCs w:val="21"/>
        </w:rPr>
      </w:pPr>
      <w:r w:rsidRPr="00C35E61">
        <w:rPr>
          <w:rFonts w:ascii="SimSun" w:eastAsia="新細明體" w:hAnsi="SimSun" w:cs="新細明體" w:hint="eastAsia"/>
          <w:color w:val="102838"/>
          <w:kern w:val="0"/>
          <w:szCs w:val="24"/>
        </w:rPr>
        <w:t xml:space="preserve">（文　</w:t>
      </w:r>
      <w:proofErr w:type="gramStart"/>
      <w:r w:rsidRPr="00C35E61">
        <w:rPr>
          <w:rFonts w:ascii="SimSun" w:eastAsia="新細明體" w:hAnsi="SimSun" w:cs="新細明體" w:hint="eastAsia"/>
          <w:color w:val="102838"/>
          <w:kern w:val="0"/>
          <w:szCs w:val="24"/>
        </w:rPr>
        <w:t>璐</w:t>
      </w:r>
      <w:proofErr w:type="gramEnd"/>
      <w:r w:rsidRPr="00C35E61">
        <w:rPr>
          <w:rFonts w:ascii="SimSun" w:eastAsia="新細明體" w:hAnsi="SimSun" w:cs="新細明體" w:hint="eastAsia"/>
          <w:color w:val="102838"/>
          <w:kern w:val="0"/>
          <w:szCs w:val="24"/>
        </w:rPr>
        <w:t>編譯）</w:t>
      </w:r>
    </w:p>
    <w:p w14:paraId="336B23B1" w14:textId="1FC9FABA" w:rsidR="00C35E61" w:rsidRPr="00C35E61" w:rsidRDefault="00C35E61" w:rsidP="00C35E61">
      <w:pPr>
        <w:widowControl/>
        <w:shd w:val="clear" w:color="auto" w:fill="FFFFFF"/>
        <w:spacing w:line="315" w:lineRule="atLeast"/>
        <w:ind w:firstLine="480"/>
        <w:jc w:val="right"/>
        <w:rPr>
          <w:rFonts w:ascii="SimSun" w:eastAsia="SimSun" w:hAnsi="SimSun" w:cs="新細明體" w:hint="eastAsia"/>
          <w:color w:val="102838"/>
          <w:kern w:val="0"/>
          <w:sz w:val="21"/>
          <w:szCs w:val="21"/>
        </w:rPr>
      </w:pPr>
      <w:r w:rsidRPr="00C35E61">
        <w:rPr>
          <w:rFonts w:ascii="SimSun" w:eastAsia="新細明體" w:hAnsi="SimSun" w:cs="新細明體" w:hint="eastAsia"/>
          <w:color w:val="102838"/>
          <w:kern w:val="0"/>
          <w:szCs w:val="24"/>
        </w:rPr>
        <w:t>（趙廣霞校對）</w:t>
      </w:r>
    </w:p>
    <w:p w14:paraId="30451591" w14:textId="155D022C" w:rsidR="00C35E61" w:rsidRPr="00C35E61" w:rsidRDefault="00C35E61" w:rsidP="00C35E61">
      <w:pPr>
        <w:widowControl/>
        <w:shd w:val="clear" w:color="auto" w:fill="FFFFFF"/>
        <w:spacing w:line="390" w:lineRule="atLeast"/>
        <w:ind w:firstLine="420"/>
        <w:rPr>
          <w:rFonts w:ascii="SimSun" w:eastAsia="SimSun" w:hAnsi="SimSun" w:cs="新細明體" w:hint="eastAsia"/>
          <w:color w:val="102838"/>
          <w:kern w:val="0"/>
          <w:sz w:val="21"/>
          <w:szCs w:val="21"/>
        </w:rPr>
      </w:pPr>
      <w:r w:rsidRPr="00C35E61">
        <w:rPr>
          <w:rFonts w:ascii="SimSun" w:eastAsia="新細明體" w:hAnsi="SimSun" w:cs="新細明體" w:hint="eastAsia"/>
          <w:color w:val="000000"/>
          <w:kern w:val="0"/>
          <w:sz w:val="21"/>
          <w:szCs w:val="21"/>
        </w:rPr>
        <w:t>原文：</w:t>
      </w:r>
      <w:r w:rsidRPr="00C35E61">
        <w:rPr>
          <w:rFonts w:ascii="Times New Roman" w:eastAsia="新細明體" w:hAnsi="Times New Roman" w:cs="Times New Roman"/>
          <w:color w:val="000000"/>
          <w:kern w:val="0"/>
          <w:sz w:val="21"/>
          <w:szCs w:val="21"/>
        </w:rPr>
        <w:t>https://docsonline.wto.org/dol2fe/Pages/SS/directdoc.aspx?filename=q:/G/SG/N6ARE3S1.pdf&amp;Open=True</w:t>
      </w:r>
    </w:p>
    <w:p w14:paraId="6DE23224" w14:textId="77777777" w:rsidR="001A682E" w:rsidRPr="00C35E61" w:rsidRDefault="001A682E"/>
    <w:sectPr w:rsidR="001A682E" w:rsidRPr="00C35E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61"/>
    <w:rsid w:val="001A682E"/>
    <w:rsid w:val="00C35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ABDF"/>
  <w15:chartTrackingRefBased/>
  <w15:docId w15:val="{10DBBE68-14F8-4F3A-A02B-E29ADFB4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C35E6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35E61"/>
    <w:rPr>
      <w:rFonts w:ascii="新細明體" w:eastAsia="新細明體" w:hAnsi="新細明體" w:cs="新細明體"/>
      <w:b/>
      <w:bCs/>
      <w:kern w:val="0"/>
      <w:sz w:val="27"/>
      <w:szCs w:val="27"/>
    </w:rPr>
  </w:style>
  <w:style w:type="character" w:customStyle="1" w:styleId="ml20">
    <w:name w:val="ml20"/>
    <w:basedOn w:val="a0"/>
    <w:rsid w:val="00C35E61"/>
  </w:style>
  <w:style w:type="paragraph" w:styleId="Web">
    <w:name w:val="Normal (Web)"/>
    <w:basedOn w:val="a"/>
    <w:uiPriority w:val="99"/>
    <w:semiHidden/>
    <w:unhideWhenUsed/>
    <w:rsid w:val="00C35E6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詹雅雯</dc:creator>
  <cp:keywords/>
  <dc:description/>
  <cp:lastModifiedBy>詹雅雯</cp:lastModifiedBy>
  <cp:revision>1</cp:revision>
  <dcterms:created xsi:type="dcterms:W3CDTF">2021-01-26T01:52:00Z</dcterms:created>
  <dcterms:modified xsi:type="dcterms:W3CDTF">2021-01-26T01:53:00Z</dcterms:modified>
</cp:coreProperties>
</file>