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B837" w14:textId="4BD5A73D" w:rsidR="00F21169" w:rsidRDefault="007F141B">
      <w:pPr>
        <w:pStyle w:val="a5"/>
        <w:adjustRightInd w:val="0"/>
        <w:snapToGrid w:val="0"/>
        <w:spacing w:afterLines="50" w:after="180"/>
        <w:jc w:val="center"/>
        <w:rPr>
          <w:rFonts w:ascii="標楷體" w:eastAsia="標楷體" w:hAnsi="標楷體"/>
          <w:b/>
          <w:color w:val="003300"/>
          <w:sz w:val="26"/>
          <w:szCs w:val="26"/>
        </w:rPr>
      </w:pPr>
      <w:r>
        <w:rPr>
          <w:rFonts w:ascii="標楷體" w:eastAsia="標楷體" w:hAnsi="標楷體"/>
          <w:b/>
          <w:noProof/>
          <w:color w:val="003300"/>
          <w:sz w:val="26"/>
          <w:szCs w:val="26"/>
        </w:rPr>
        <mc:AlternateContent>
          <mc:Choice Requires="wps">
            <w:drawing>
              <wp:anchor distT="0" distB="0" distL="114300" distR="114300" simplePos="0" relativeHeight="251658240" behindDoc="0" locked="0" layoutInCell="1" allowOverlap="1" wp14:anchorId="69BF29F9" wp14:editId="3E11CC41">
                <wp:simplePos x="0" y="0"/>
                <wp:positionH relativeFrom="column">
                  <wp:posOffset>22860</wp:posOffset>
                </wp:positionH>
                <wp:positionV relativeFrom="paragraph">
                  <wp:posOffset>-259080</wp:posOffset>
                </wp:positionV>
                <wp:extent cx="6057900" cy="575310"/>
                <wp:effectExtent l="66675" t="70485" r="66675" b="685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5310"/>
                        </a:xfrm>
                        <a:prstGeom prst="roundRect">
                          <a:avLst>
                            <a:gd name="adj" fmla="val 16667"/>
                          </a:avLst>
                        </a:prstGeom>
                        <a:solidFill>
                          <a:srgbClr val="C5E0B3"/>
                        </a:solidFill>
                        <a:ln w="127000" cmpd="dbl">
                          <a:solidFill>
                            <a:srgbClr val="C5E0B3"/>
                          </a:solidFill>
                          <a:round/>
                          <a:headEnd/>
                          <a:tailEnd/>
                        </a:ln>
                      </wps:spPr>
                      <wps:txbx>
                        <w:txbxContent>
                          <w:p w14:paraId="2E8AA10A" w14:textId="77777777" w:rsidR="00F21169" w:rsidRDefault="007F141B">
                            <w:pPr>
                              <w:adjustRightInd w:val="0"/>
                              <w:snapToGrid w:val="0"/>
                              <w:jc w:val="center"/>
                              <w:rPr>
                                <w:rFonts w:ascii="標楷體" w:eastAsia="標楷體" w:hAnsi="標楷體"/>
                                <w:b/>
                                <w:sz w:val="36"/>
                                <w:szCs w:val="36"/>
                              </w:rPr>
                            </w:pPr>
                            <w:r>
                              <w:rPr>
                                <w:rFonts w:ascii="標楷體" w:eastAsia="標楷體" w:hAnsi="標楷體" w:hint="eastAsia"/>
                                <w:b/>
                                <w:sz w:val="36"/>
                                <w:szCs w:val="36"/>
                              </w:rPr>
                              <w:t>「</w:t>
                            </w:r>
                            <w:r>
                              <w:rPr>
                                <w:rFonts w:ascii="標楷體" w:eastAsia="標楷體" w:hAnsi="標楷體" w:cs="標楷體" w:hint="eastAsia"/>
                                <w:b/>
                                <w:sz w:val="36"/>
                                <w:szCs w:val="36"/>
                              </w:rPr>
                              <w:t>美國反傾銷行政複查程序與實務</w:t>
                            </w:r>
                            <w:r>
                              <w:rPr>
                                <w:rFonts w:ascii="標楷體" w:eastAsia="標楷體" w:hAnsi="標楷體" w:hint="eastAsia"/>
                                <w:b/>
                                <w:sz w:val="36"/>
                                <w:szCs w:val="36"/>
                              </w:rPr>
                              <w:t>」線上研討會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F29F9" id="AutoShape 9" o:spid="_x0000_s1026" style="position:absolute;left:0;text-align:left;margin-left:1.8pt;margin-top:-20.4pt;width:477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" fillcolor="#c5e0b3" strokecolor="#c5e0b3" strokeweight="10pt">
                <v:stroke linestyle="thinThin"/>
                <v:textbox>
                  <w:txbxContent>
                    <w:p w14:paraId="2E8AA10A" w14:textId="77777777" w:rsidR="00F21169" w:rsidRDefault="007F141B">
                      <w:pPr>
                        <w:adjustRightInd w:val="0"/>
                        <w:snapToGrid w:val="0"/>
                        <w:jc w:val="center"/>
                        <w:rPr>
                          <w:rFonts w:ascii="標楷體" w:eastAsia="標楷體" w:hAnsi="標楷體"/>
                          <w:b/>
                          <w:sz w:val="36"/>
                          <w:szCs w:val="36"/>
                        </w:rPr>
                      </w:pPr>
                      <w:r>
                        <w:rPr>
                          <w:rFonts w:ascii="標楷體" w:eastAsia="標楷體" w:hAnsi="標楷體" w:hint="eastAsia"/>
                          <w:b/>
                          <w:sz w:val="36"/>
                          <w:szCs w:val="36"/>
                        </w:rPr>
                        <w:t>「</w:t>
                      </w:r>
                      <w:r>
                        <w:rPr>
                          <w:rFonts w:ascii="標楷體" w:eastAsia="標楷體" w:hAnsi="標楷體" w:cs="標楷體" w:hint="eastAsia"/>
                          <w:b/>
                          <w:sz w:val="36"/>
                          <w:szCs w:val="36"/>
                        </w:rPr>
                        <w:t>美國反傾銷行政複查程序與實務</w:t>
                      </w:r>
                      <w:r>
                        <w:rPr>
                          <w:rFonts w:ascii="標楷體" w:eastAsia="標楷體" w:hAnsi="標楷體" w:hint="eastAsia"/>
                          <w:b/>
                          <w:sz w:val="36"/>
                          <w:szCs w:val="36"/>
                        </w:rPr>
                        <w:t>」線上研討會</w:t>
                      </w:r>
                    </w:p>
                  </w:txbxContent>
                </v:textbox>
              </v:roundrect>
            </w:pict>
          </mc:Fallback>
        </mc:AlternateContent>
      </w:r>
      <w:r>
        <w:rPr>
          <w:rFonts w:ascii="標楷體" w:eastAsia="標楷體" w:hAnsi="標楷體" w:hint="eastAsia"/>
          <w:b/>
          <w:color w:val="003300"/>
          <w:sz w:val="26"/>
          <w:szCs w:val="26"/>
        </w:rPr>
        <w:t xml:space="preserve">  </w:t>
      </w:r>
    </w:p>
    <w:p w14:paraId="79EAE16E" w14:textId="54A18ED8" w:rsidR="00F21169" w:rsidRDefault="007F141B">
      <w:pPr>
        <w:spacing w:line="420" w:lineRule="exact"/>
        <w:rPr>
          <w:rFonts w:ascii="標楷體" w:eastAsia="標楷體" w:hAnsi="標楷體"/>
        </w:rPr>
      </w:pPr>
      <w:r>
        <w:rPr>
          <w:rFonts w:ascii="標楷體" w:eastAsia="標楷體" w:hAnsi="標楷體" w:hint="eastAsia"/>
        </w:rPr>
        <w:t>美國向來為我國產品主要出口市場，去(2020)年我國出口美國金額高達505億美元。然而，美國也是使用反傾銷措施的大國。根據WTO統計，美國是發動反傾銷調查的第二大國，僅次於印度。目前美國對我國採取反傾銷措施與反傾銷調查的案件高達30件，佔我國遭到各國反傾銷措施與調查的案件的四分之一。遭課反傾銷稅</w:t>
      </w:r>
      <w:r w:rsidR="003F28B4">
        <w:rPr>
          <w:rFonts w:ascii="標楷體" w:eastAsia="標楷體" w:hAnsi="標楷體" w:hint="eastAsia"/>
        </w:rPr>
        <w:t>後</w:t>
      </w:r>
      <w:r>
        <w:rPr>
          <w:rFonts w:ascii="標楷體" w:eastAsia="標楷體" w:hAnsi="標楷體" w:hint="eastAsia"/>
        </w:rPr>
        <w:t>，業者仍可透過其他商業安排與法律程序爭取持續經營美國市場的機會，例如年度行政複查是美國反傾銷調查的特色，相關業者或可藉由行政複查爭取</w:t>
      </w:r>
      <w:r w:rsidR="003F28B4">
        <w:rPr>
          <w:rFonts w:ascii="標楷體" w:eastAsia="標楷體" w:hAnsi="標楷體" w:hint="eastAsia"/>
        </w:rPr>
        <w:t>下一階段</w:t>
      </w:r>
      <w:r>
        <w:rPr>
          <w:rFonts w:ascii="標楷體" w:eastAsia="標楷體" w:hAnsi="標楷體" w:hint="eastAsia"/>
        </w:rPr>
        <w:t>的較佳稅率，以</w:t>
      </w:r>
      <w:r w:rsidR="003F28B4">
        <w:rPr>
          <w:rFonts w:ascii="標楷體" w:eastAsia="標楷體" w:hAnsi="標楷體" w:hint="eastAsia"/>
        </w:rPr>
        <w:t>設法</w:t>
      </w:r>
      <w:r>
        <w:rPr>
          <w:rFonts w:ascii="標楷體" w:eastAsia="標楷體" w:hAnsi="標楷體" w:hint="eastAsia"/>
        </w:rPr>
        <w:t>持續經營美國市場。為此，國際貿易局特地委託本會舉辦</w:t>
      </w:r>
      <w:r w:rsidR="00A23192" w:rsidRPr="00A23192">
        <w:rPr>
          <w:rFonts w:ascii="標楷體" w:eastAsia="標楷體" w:hAnsi="標楷體" w:hint="eastAsia"/>
        </w:rPr>
        <w:t>線上</w:t>
      </w:r>
      <w:r w:rsidRPr="00A23192">
        <w:rPr>
          <w:rFonts w:ascii="標楷體" w:eastAsia="標楷體" w:hAnsi="標楷體" w:hint="eastAsia"/>
        </w:rPr>
        <w:t>研</w:t>
      </w:r>
      <w:r>
        <w:rPr>
          <w:rFonts w:ascii="標楷體" w:eastAsia="標楷體" w:hAnsi="標楷體" w:hint="eastAsia"/>
        </w:rPr>
        <w:t>討會，協助業者掌握美國行政複查之程序與實務，作為規劃被課稅產品後續經營美國市場的參考，敬請踴躍報名，額滿即止。</w:t>
      </w:r>
    </w:p>
    <w:p w14:paraId="42D735CB" w14:textId="77777777" w:rsidR="00F21169" w:rsidRDefault="007F141B">
      <w:pPr>
        <w:overflowPunct w:val="0"/>
        <w:autoSpaceDE w:val="0"/>
        <w:autoSpaceDN w:val="0"/>
        <w:adjustRightInd w:val="0"/>
        <w:snapToGrid w:val="0"/>
        <w:spacing w:beforeLines="100" w:before="360" w:afterLines="50" w:after="180"/>
        <w:ind w:right="23"/>
        <w:jc w:val="both"/>
        <w:rPr>
          <w:rFonts w:ascii="標楷體" w:eastAsia="標楷體" w:hAnsi="標楷體"/>
        </w:rPr>
      </w:pPr>
      <w:r>
        <w:rPr>
          <w:rFonts w:ascii="標楷體" w:eastAsia="標楷體" w:hAnsi="標楷體"/>
          <w:b/>
        </w:rPr>
        <w:t>主辦單位：</w:t>
      </w:r>
      <w:r>
        <w:rPr>
          <w:rFonts w:ascii="標楷體" w:eastAsia="標楷體" w:hAnsi="標楷體" w:hint="eastAsia"/>
        </w:rPr>
        <w:t xml:space="preserve">經濟部國際貿易局     </w:t>
      </w:r>
      <w:r>
        <w:rPr>
          <w:rFonts w:ascii="標楷體" w:eastAsia="標楷體" w:hAnsi="標楷體" w:hint="eastAsia"/>
          <w:b/>
        </w:rPr>
        <w:t>執行單位</w:t>
      </w:r>
      <w:r>
        <w:rPr>
          <w:rFonts w:ascii="標楷體" w:eastAsia="標楷體" w:hAnsi="標楷體"/>
          <w:b/>
        </w:rPr>
        <w:t>：</w:t>
      </w:r>
      <w:r>
        <w:rPr>
          <w:rFonts w:ascii="標楷體" w:eastAsia="標楷體" w:hAnsi="標楷體"/>
        </w:rPr>
        <w:t>中華民國全國工業總會</w:t>
      </w:r>
    </w:p>
    <w:p w14:paraId="553777E6" w14:textId="77777777" w:rsidR="00F21169" w:rsidRDefault="007F141B">
      <w:pPr>
        <w:adjustRightInd w:val="0"/>
        <w:snapToGrid w:val="0"/>
        <w:spacing w:beforeLines="15" w:before="54"/>
        <w:rPr>
          <w:rFonts w:ascii="標楷體" w:eastAsia="標楷體" w:hAnsi="標楷體" w:cs="Arial"/>
          <w:b/>
          <w:bCs/>
        </w:rPr>
      </w:pPr>
      <w:r>
        <w:rPr>
          <w:rFonts w:ascii="標楷體" w:eastAsia="標楷體" w:hAnsi="標楷體" w:cs="Arial" w:hint="eastAsia"/>
          <w:b/>
          <w:bCs/>
        </w:rPr>
        <w:t>日期：</w:t>
      </w:r>
      <w:r>
        <w:rPr>
          <w:rFonts w:ascii="標楷體" w:eastAsia="標楷體" w:hAnsi="標楷體" w:cs="Arial" w:hint="eastAsia"/>
        </w:rPr>
        <w:t>2</w:t>
      </w:r>
      <w:r>
        <w:rPr>
          <w:rFonts w:ascii="標楷體" w:eastAsia="標楷體" w:hAnsi="標楷體" w:cs="Arial"/>
        </w:rPr>
        <w:t>021</w:t>
      </w:r>
      <w:r>
        <w:rPr>
          <w:rFonts w:ascii="標楷體" w:eastAsia="標楷體" w:hAnsi="標楷體" w:cs="Arial" w:hint="eastAsia"/>
        </w:rPr>
        <w:t xml:space="preserve">年7月1日(星期四)   </w:t>
      </w:r>
      <w:r>
        <w:rPr>
          <w:rFonts w:ascii="標楷體" w:eastAsia="標楷體" w:hAnsi="標楷體" w:cs="Arial" w:hint="eastAsia"/>
          <w:b/>
          <w:bCs/>
        </w:rPr>
        <w:t>地點：</w:t>
      </w:r>
      <w:r>
        <w:rPr>
          <w:rFonts w:ascii="標楷體" w:eastAsia="標楷體" w:hAnsi="標楷體" w:cs="Arial" w:hint="eastAsia"/>
        </w:rPr>
        <w:t>線上研討會</w:t>
      </w:r>
    </w:p>
    <w:p w14:paraId="4BFF9383" w14:textId="77777777" w:rsidR="00F21169" w:rsidRDefault="007F141B">
      <w:pPr>
        <w:pStyle w:val="a5"/>
        <w:adjustRightInd w:val="0"/>
        <w:snapToGrid w:val="0"/>
        <w:spacing w:beforeLines="50" w:before="180" w:afterLines="25" w:after="90"/>
        <w:rPr>
          <w:rFonts w:ascii="標楷體" w:eastAsia="標楷體" w:hAnsi="標楷體" w:cs="Arial"/>
          <w:b/>
          <w:bCs/>
          <w:szCs w:val="24"/>
        </w:rPr>
      </w:pPr>
      <w:r>
        <w:rPr>
          <w:rFonts w:ascii="標楷體" w:eastAsia="標楷體" w:hAnsi="標楷體" w:cs="Arial" w:hint="eastAsia"/>
          <w:b/>
          <w:bCs/>
          <w:szCs w:val="24"/>
        </w:rPr>
        <w:t>議    程：</w:t>
      </w:r>
    </w:p>
    <w:tbl>
      <w:tblPr>
        <w:tblW w:w="9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855"/>
        <w:gridCol w:w="3793"/>
        <w:gridCol w:w="3960"/>
      </w:tblGrid>
      <w:tr w:rsidR="00F21169" w14:paraId="2A427C36" w14:textId="77777777">
        <w:tc>
          <w:tcPr>
            <w:tcW w:w="1855" w:type="dxa"/>
            <w:tcBorders>
              <w:bottom w:val="double" w:sz="4" w:space="0" w:color="auto"/>
            </w:tcBorders>
            <w:shd w:val="clear" w:color="auto" w:fill="C5E0B3"/>
            <w:vAlign w:val="center"/>
          </w:tcPr>
          <w:p w14:paraId="26CAE414"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時  間</w:t>
            </w:r>
          </w:p>
        </w:tc>
        <w:tc>
          <w:tcPr>
            <w:tcW w:w="3793" w:type="dxa"/>
            <w:shd w:val="clear" w:color="auto" w:fill="C5E0B3"/>
            <w:vAlign w:val="center"/>
          </w:tcPr>
          <w:p w14:paraId="509CA4C9"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內                   容</w:t>
            </w:r>
          </w:p>
        </w:tc>
        <w:tc>
          <w:tcPr>
            <w:tcW w:w="3960" w:type="dxa"/>
            <w:shd w:val="clear" w:color="auto" w:fill="C5E0B3"/>
            <w:vAlign w:val="center"/>
          </w:tcPr>
          <w:p w14:paraId="246AA4D6"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主講人</w:t>
            </w:r>
          </w:p>
        </w:tc>
      </w:tr>
      <w:tr w:rsidR="00F21169" w14:paraId="2C8B0863" w14:textId="77777777">
        <w:tc>
          <w:tcPr>
            <w:tcW w:w="1855" w:type="dxa"/>
            <w:shd w:val="clear" w:color="auto" w:fill="FFFFFF"/>
            <w:vAlign w:val="center"/>
          </w:tcPr>
          <w:p w14:paraId="53A3EE9F"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01:30-02:00</w:t>
            </w:r>
          </w:p>
        </w:tc>
        <w:tc>
          <w:tcPr>
            <w:tcW w:w="7753" w:type="dxa"/>
            <w:gridSpan w:val="2"/>
            <w:vAlign w:val="center"/>
          </w:tcPr>
          <w:p w14:paraId="53061CC8"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kern w:val="0"/>
              </w:rPr>
              <w:t>報到</w:t>
            </w:r>
            <w:r>
              <w:rPr>
                <w:rFonts w:ascii="標楷體" w:eastAsia="標楷體" w:hAnsi="標楷體" w:hint="eastAsia"/>
                <w:kern w:val="0"/>
              </w:rPr>
              <w:t>(線上)</w:t>
            </w:r>
          </w:p>
        </w:tc>
      </w:tr>
      <w:tr w:rsidR="00F21169" w14:paraId="2941BE1F" w14:textId="77777777">
        <w:tc>
          <w:tcPr>
            <w:tcW w:w="1855" w:type="dxa"/>
            <w:shd w:val="clear" w:color="auto" w:fill="FFFFFF"/>
            <w:vAlign w:val="center"/>
          </w:tcPr>
          <w:p w14:paraId="6CCD8EBC"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02:00-02:05</w:t>
            </w:r>
          </w:p>
        </w:tc>
        <w:tc>
          <w:tcPr>
            <w:tcW w:w="3793" w:type="dxa"/>
            <w:vAlign w:val="center"/>
          </w:tcPr>
          <w:p w14:paraId="24E9BB28" w14:textId="77777777" w:rsidR="00F21169" w:rsidRDefault="007F141B">
            <w:pPr>
              <w:autoSpaceDE w:val="0"/>
              <w:autoSpaceDN w:val="0"/>
              <w:spacing w:line="400" w:lineRule="exact"/>
              <w:ind w:rightChars="50" w:right="120"/>
              <w:jc w:val="center"/>
              <w:rPr>
                <w:rFonts w:ascii="標楷體" w:eastAsia="標楷體" w:hAnsi="標楷體"/>
                <w:kern w:val="0"/>
              </w:rPr>
            </w:pPr>
            <w:r>
              <w:rPr>
                <w:rFonts w:ascii="標楷體" w:eastAsia="標楷體" w:hAnsi="標楷體" w:cs="MSPGothic,Bold" w:hint="eastAsia"/>
                <w:bCs/>
                <w:kern w:val="0"/>
              </w:rPr>
              <w:t>主持人致詞</w:t>
            </w:r>
          </w:p>
        </w:tc>
        <w:tc>
          <w:tcPr>
            <w:tcW w:w="3960" w:type="dxa"/>
            <w:vAlign w:val="center"/>
          </w:tcPr>
          <w:p w14:paraId="35BDC6EC"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全國工業總會</w:t>
            </w:r>
          </w:p>
          <w:p w14:paraId="4C8519F6"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邱碧英副秘書長</w:t>
            </w:r>
          </w:p>
        </w:tc>
      </w:tr>
      <w:tr w:rsidR="00F21169" w14:paraId="7729CBBB" w14:textId="77777777">
        <w:tc>
          <w:tcPr>
            <w:tcW w:w="1855" w:type="dxa"/>
            <w:shd w:val="clear" w:color="auto" w:fill="FFFFFF"/>
            <w:vAlign w:val="center"/>
          </w:tcPr>
          <w:p w14:paraId="5A27773D"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02:05-02:10</w:t>
            </w:r>
          </w:p>
        </w:tc>
        <w:tc>
          <w:tcPr>
            <w:tcW w:w="3793" w:type="dxa"/>
            <w:vAlign w:val="center"/>
          </w:tcPr>
          <w:p w14:paraId="3716400B" w14:textId="77777777" w:rsidR="00F21169" w:rsidRDefault="007F141B">
            <w:pPr>
              <w:autoSpaceDE w:val="0"/>
              <w:autoSpaceDN w:val="0"/>
              <w:spacing w:line="400" w:lineRule="exact"/>
              <w:ind w:rightChars="50" w:right="120"/>
              <w:jc w:val="center"/>
              <w:rPr>
                <w:rFonts w:ascii="標楷體" w:eastAsia="標楷體" w:hAnsi="標楷體" w:cs="MSPGothic,Bold"/>
                <w:bCs/>
                <w:kern w:val="0"/>
              </w:rPr>
            </w:pPr>
            <w:r>
              <w:rPr>
                <w:rFonts w:ascii="標楷體" w:eastAsia="標楷體" w:hAnsi="標楷體" w:cs="MSPGothic,Bold" w:hint="eastAsia"/>
                <w:bCs/>
                <w:kern w:val="0"/>
              </w:rPr>
              <w:t>貴賓致詞</w:t>
            </w:r>
          </w:p>
        </w:tc>
        <w:tc>
          <w:tcPr>
            <w:tcW w:w="3960" w:type="dxa"/>
            <w:vAlign w:val="center"/>
          </w:tcPr>
          <w:p w14:paraId="6BA3BA83"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經濟部國際貿易局</w:t>
            </w:r>
          </w:p>
          <w:p w14:paraId="03372F9A" w14:textId="77777777" w:rsidR="00F21169" w:rsidRDefault="007F141B">
            <w:pPr>
              <w:widowControl/>
              <w:spacing w:line="400" w:lineRule="exact"/>
              <w:ind w:leftChars="50" w:left="120" w:rightChars="50" w:right="120"/>
              <w:jc w:val="center"/>
              <w:rPr>
                <w:rFonts w:ascii="標楷體" w:eastAsia="標楷體" w:hAnsi="標楷體"/>
                <w:color w:val="FF0000"/>
                <w:kern w:val="0"/>
              </w:rPr>
            </w:pPr>
            <w:r>
              <w:rPr>
                <w:rFonts w:ascii="標楷體" w:eastAsia="標楷體" w:hAnsi="標楷體" w:hint="eastAsia"/>
                <w:kern w:val="0"/>
              </w:rPr>
              <w:t>劉志宏副局長</w:t>
            </w:r>
          </w:p>
        </w:tc>
      </w:tr>
      <w:tr w:rsidR="00F21169" w14:paraId="566FBFDA" w14:textId="77777777">
        <w:tc>
          <w:tcPr>
            <w:tcW w:w="1855" w:type="dxa"/>
            <w:shd w:val="clear" w:color="auto" w:fill="FFFFFF"/>
            <w:vAlign w:val="center"/>
          </w:tcPr>
          <w:p w14:paraId="1979CC42" w14:textId="77777777" w:rsidR="00F21169" w:rsidRDefault="007F141B">
            <w:pPr>
              <w:spacing w:line="400" w:lineRule="exact"/>
              <w:ind w:left="50" w:right="50"/>
              <w:jc w:val="center"/>
              <w:rPr>
                <w:rFonts w:ascii="標楷體" w:eastAsia="標楷體" w:hAnsi="標楷體"/>
                <w:kern w:val="0"/>
              </w:rPr>
            </w:pPr>
            <w:r>
              <w:rPr>
                <w:rFonts w:ascii="標楷體" w:eastAsia="標楷體" w:hAnsi="標楷體" w:hint="eastAsia"/>
                <w:kern w:val="0"/>
              </w:rPr>
              <w:t>02:10-0</w:t>
            </w:r>
            <w:r>
              <w:rPr>
                <w:rFonts w:ascii="標楷體" w:eastAsia="標楷體" w:hAnsi="標楷體"/>
                <w:kern w:val="0"/>
              </w:rPr>
              <w:t>3</w:t>
            </w:r>
            <w:r>
              <w:rPr>
                <w:rFonts w:ascii="標楷體" w:eastAsia="標楷體" w:hAnsi="標楷體" w:hint="eastAsia"/>
                <w:kern w:val="0"/>
              </w:rPr>
              <w:t>:10</w:t>
            </w:r>
          </w:p>
        </w:tc>
        <w:tc>
          <w:tcPr>
            <w:tcW w:w="3793" w:type="dxa"/>
            <w:vAlign w:val="center"/>
          </w:tcPr>
          <w:p w14:paraId="709DCC2D" w14:textId="77777777" w:rsidR="00F21169" w:rsidRDefault="007F141B">
            <w:pPr>
              <w:spacing w:line="400" w:lineRule="exact"/>
              <w:ind w:rightChars="15" w:right="36"/>
              <w:jc w:val="center"/>
              <w:rPr>
                <w:rFonts w:ascii="標楷體" w:eastAsia="標楷體" w:hAnsi="標楷體"/>
                <w:kern w:val="0"/>
              </w:rPr>
            </w:pPr>
            <w:r>
              <w:rPr>
                <w:rFonts w:ascii="標楷體" w:eastAsia="標楷體" w:hAnsi="標楷體" w:hint="eastAsia"/>
                <w:kern w:val="0"/>
              </w:rPr>
              <w:t>美國反傾銷行政複查程序與實務</w:t>
            </w:r>
          </w:p>
        </w:tc>
        <w:tc>
          <w:tcPr>
            <w:tcW w:w="3960" w:type="dxa"/>
            <w:vAlign w:val="center"/>
          </w:tcPr>
          <w:p w14:paraId="70AED022"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理律法律事務所</w:t>
            </w:r>
          </w:p>
          <w:p w14:paraId="7D7396DE"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林鳳律師、吳俞慶律師</w:t>
            </w:r>
          </w:p>
        </w:tc>
      </w:tr>
      <w:tr w:rsidR="00F21169" w14:paraId="5B62C21E" w14:textId="77777777">
        <w:tc>
          <w:tcPr>
            <w:tcW w:w="1855" w:type="dxa"/>
            <w:shd w:val="clear" w:color="auto" w:fill="FFFFFF"/>
            <w:vAlign w:val="center"/>
          </w:tcPr>
          <w:p w14:paraId="181FFC1E" w14:textId="77777777" w:rsidR="00F21169" w:rsidRDefault="007F141B">
            <w:pPr>
              <w:spacing w:line="400" w:lineRule="exact"/>
              <w:ind w:left="50" w:right="50"/>
              <w:jc w:val="center"/>
              <w:rPr>
                <w:rFonts w:ascii="標楷體" w:eastAsia="標楷體" w:hAnsi="標楷體"/>
                <w:kern w:val="0"/>
              </w:rPr>
            </w:pPr>
            <w:r>
              <w:rPr>
                <w:rFonts w:ascii="標楷體" w:eastAsia="標楷體" w:hAnsi="標楷體" w:hint="eastAsia"/>
                <w:kern w:val="0"/>
              </w:rPr>
              <w:t>0</w:t>
            </w:r>
            <w:r>
              <w:rPr>
                <w:rFonts w:ascii="標楷體" w:eastAsia="標楷體" w:hAnsi="標楷體"/>
                <w:kern w:val="0"/>
              </w:rPr>
              <w:t>3</w:t>
            </w:r>
            <w:r>
              <w:rPr>
                <w:rFonts w:ascii="標楷體" w:eastAsia="標楷體" w:hAnsi="標楷體" w:hint="eastAsia"/>
                <w:kern w:val="0"/>
              </w:rPr>
              <w:t>:10-0</w:t>
            </w:r>
            <w:r>
              <w:rPr>
                <w:rFonts w:ascii="標楷體" w:eastAsia="標楷體" w:hAnsi="標楷體"/>
                <w:kern w:val="0"/>
              </w:rPr>
              <w:t>3</w:t>
            </w:r>
            <w:r>
              <w:rPr>
                <w:rFonts w:ascii="標楷體" w:eastAsia="標楷體" w:hAnsi="標楷體" w:hint="eastAsia"/>
                <w:kern w:val="0"/>
              </w:rPr>
              <w:t>:25</w:t>
            </w:r>
          </w:p>
        </w:tc>
        <w:tc>
          <w:tcPr>
            <w:tcW w:w="3793" w:type="dxa"/>
            <w:vAlign w:val="center"/>
          </w:tcPr>
          <w:p w14:paraId="1E17D049" w14:textId="77777777" w:rsidR="00F21169" w:rsidRDefault="007F141B">
            <w:pPr>
              <w:spacing w:line="400" w:lineRule="exact"/>
              <w:ind w:rightChars="50" w:right="120"/>
              <w:jc w:val="center"/>
              <w:rPr>
                <w:rFonts w:ascii="標楷體" w:eastAsia="標楷體" w:hAnsi="標楷體"/>
                <w:kern w:val="0"/>
              </w:rPr>
            </w:pPr>
            <w:r>
              <w:rPr>
                <w:rFonts w:ascii="標楷體" w:eastAsia="標楷體" w:hAnsi="標楷體" w:cs="標楷體" w:hint="eastAsia"/>
              </w:rPr>
              <w:t>問答</w:t>
            </w:r>
          </w:p>
        </w:tc>
        <w:tc>
          <w:tcPr>
            <w:tcW w:w="3960" w:type="dxa"/>
            <w:vAlign w:val="center"/>
          </w:tcPr>
          <w:p w14:paraId="129E3BA4" w14:textId="77777777" w:rsidR="00F21169" w:rsidRDefault="00F21169">
            <w:pPr>
              <w:spacing w:line="400" w:lineRule="exact"/>
              <w:jc w:val="center"/>
              <w:rPr>
                <w:rFonts w:ascii="標楷體" w:eastAsia="標楷體" w:hAnsi="標楷體"/>
                <w:kern w:val="0"/>
              </w:rPr>
            </w:pPr>
          </w:p>
        </w:tc>
      </w:tr>
    </w:tbl>
    <w:p w14:paraId="76BDD3EF" w14:textId="77777777" w:rsidR="00F21169" w:rsidRDefault="007F141B">
      <w:pPr>
        <w:adjustRightInd w:val="0"/>
        <w:snapToGrid w:val="0"/>
        <w:spacing w:line="500" w:lineRule="exact"/>
        <w:rPr>
          <w:rFonts w:ascii="標楷體" w:eastAsia="標楷體" w:hAnsi="標楷體" w:cs="Arial"/>
        </w:rPr>
      </w:pPr>
      <w:r>
        <w:rPr>
          <w:rFonts w:ascii="標楷體" w:eastAsia="標楷體" w:hAnsi="標楷體" w:cs="Arial" w:hint="eastAsia"/>
        </w:rPr>
        <w:t>備註：</w:t>
      </w:r>
    </w:p>
    <w:p w14:paraId="6B786C43" w14:textId="78D33713" w:rsidR="00F21169" w:rsidRDefault="007F141B" w:rsidP="007F141B">
      <w:pPr>
        <w:numPr>
          <w:ilvl w:val="0"/>
          <w:numId w:val="1"/>
        </w:numPr>
        <w:adjustRightInd w:val="0"/>
        <w:snapToGrid w:val="0"/>
        <w:spacing w:line="440" w:lineRule="exact"/>
        <w:ind w:left="0" w:firstLine="0"/>
        <w:rPr>
          <w:rFonts w:ascii="標楷體" w:eastAsia="標楷體" w:hAnsi="標楷體"/>
        </w:rPr>
      </w:pPr>
      <w:r>
        <w:rPr>
          <w:rFonts w:ascii="標楷體" w:eastAsia="標楷體" w:hAnsi="標楷體" w:hint="eastAsia"/>
        </w:rPr>
        <w:t>本次線上研討會免費參加，採線上報名方式，</w:t>
      </w:r>
      <w:r w:rsidR="00C85733">
        <w:rPr>
          <w:rFonts w:ascii="標楷體" w:eastAsia="標楷體" w:hAnsi="標楷體" w:hint="eastAsia"/>
        </w:rPr>
        <w:t>請點選網頁中</w:t>
      </w:r>
      <w:r w:rsidR="00C85733" w:rsidRPr="00C85733">
        <w:rPr>
          <w:rFonts w:ascii="標楷體" w:eastAsia="標楷體" w:hAnsi="標楷體" w:hint="eastAsia"/>
          <w:u w:val="double"/>
        </w:rPr>
        <w:t>線上報名</w:t>
      </w:r>
      <w:r w:rsidR="00C85733">
        <w:rPr>
          <w:rFonts w:ascii="標楷體" w:eastAsia="標楷體" w:hAnsi="標楷體" w:hint="eastAsia"/>
        </w:rPr>
        <w:t>，</w:t>
      </w:r>
      <w:r>
        <w:rPr>
          <w:rFonts w:ascii="標楷體" w:eastAsia="標楷體" w:hAnsi="標楷體" w:hint="eastAsia"/>
        </w:rPr>
        <w:t>6月</w:t>
      </w:r>
      <w:r w:rsidR="000128E9">
        <w:rPr>
          <w:rFonts w:ascii="標楷體" w:eastAsia="標楷體" w:hAnsi="標楷體"/>
        </w:rPr>
        <w:t>29</w:t>
      </w:r>
      <w:r>
        <w:rPr>
          <w:rFonts w:ascii="標楷體" w:eastAsia="標楷體" w:hAnsi="標楷體" w:hint="eastAsia"/>
        </w:rPr>
        <w:t>日報名截止。</w:t>
      </w:r>
    </w:p>
    <w:p w14:paraId="59A12E1D" w14:textId="77777777" w:rsidR="00F21169" w:rsidRDefault="007F141B">
      <w:pPr>
        <w:numPr>
          <w:ilvl w:val="0"/>
          <w:numId w:val="1"/>
        </w:numPr>
        <w:adjustRightInd w:val="0"/>
        <w:snapToGrid w:val="0"/>
        <w:spacing w:line="440" w:lineRule="exact"/>
        <w:rPr>
          <w:rFonts w:ascii="標楷體" w:eastAsia="標楷體" w:hAnsi="標楷體"/>
        </w:rPr>
      </w:pPr>
      <w:r>
        <w:rPr>
          <w:rFonts w:ascii="標楷體" w:eastAsia="標楷體" w:hAnsi="標楷體" w:hint="eastAsia"/>
        </w:rPr>
        <w:t>如有本次線上研討會相關問題，請洽</w:t>
      </w:r>
    </w:p>
    <w:p w14:paraId="1772F5DD" w14:textId="77777777" w:rsidR="00F21169" w:rsidRDefault="007F141B">
      <w:pPr>
        <w:adjustRightInd w:val="0"/>
        <w:snapToGrid w:val="0"/>
        <w:spacing w:line="440" w:lineRule="exact"/>
        <w:ind w:left="425"/>
        <w:rPr>
          <w:rFonts w:ascii="標楷體" w:eastAsia="標楷體" w:hAnsi="標楷體"/>
        </w:rPr>
      </w:pPr>
      <w:r>
        <w:rPr>
          <w:rFonts w:ascii="標楷體" w:eastAsia="標楷體" w:hAnsi="標楷體" w:hint="eastAsia"/>
        </w:rPr>
        <w:t xml:space="preserve">本案聯絡人：于心怡、陳以珊　</w:t>
      </w:r>
    </w:p>
    <w:p w14:paraId="304EE545" w14:textId="77777777" w:rsidR="00F21169" w:rsidRDefault="007F141B">
      <w:pPr>
        <w:adjustRightInd w:val="0"/>
        <w:snapToGrid w:val="0"/>
        <w:spacing w:line="440" w:lineRule="exact"/>
        <w:ind w:left="425"/>
        <w:rPr>
          <w:rFonts w:ascii="標楷體" w:eastAsia="標楷體" w:hAnsi="標楷體"/>
        </w:rPr>
      </w:pPr>
      <w:r>
        <w:rPr>
          <w:rFonts w:ascii="標楷體" w:eastAsia="標楷體" w:hAnsi="標楷體" w:hint="eastAsia"/>
        </w:rPr>
        <w:t>電話：02</w:t>
      </w:r>
      <w:r>
        <w:rPr>
          <w:rFonts w:ascii="標楷體" w:eastAsia="標楷體" w:hAnsi="標楷體"/>
        </w:rPr>
        <w:t>-</w:t>
      </w:r>
      <w:r>
        <w:rPr>
          <w:rFonts w:ascii="標楷體" w:eastAsia="標楷體" w:hAnsi="標楷體" w:hint="eastAsia"/>
        </w:rPr>
        <w:t>27033500</w:t>
      </w:r>
      <w:r>
        <w:rPr>
          <w:rFonts w:ascii="標楷體" w:eastAsia="標楷體" w:hAnsi="標楷體"/>
        </w:rPr>
        <w:t>#</w:t>
      </w:r>
      <w:r>
        <w:rPr>
          <w:rFonts w:ascii="標楷體" w:eastAsia="標楷體" w:hAnsi="標楷體" w:hint="eastAsia"/>
        </w:rPr>
        <w:t>178、192</w:t>
      </w:r>
    </w:p>
    <w:p w14:paraId="5DBE5491" w14:textId="4CF49D2A" w:rsidR="00F21169" w:rsidRDefault="00C85733">
      <w:pPr>
        <w:numPr>
          <w:ilvl w:val="0"/>
          <w:numId w:val="1"/>
        </w:numPr>
        <w:adjustRightInd w:val="0"/>
        <w:snapToGrid w:val="0"/>
        <w:spacing w:line="440" w:lineRule="exact"/>
        <w:rPr>
          <w:rFonts w:ascii="標楷體" w:eastAsia="標楷體" w:hAnsi="標楷體"/>
          <w:u w:val="single"/>
        </w:rPr>
      </w:pPr>
      <w:r>
        <w:rPr>
          <w:rFonts w:ascii="標楷體" w:eastAsia="標楷體" w:hAnsi="標楷體" w:hint="eastAsia"/>
          <w:u w:val="single"/>
        </w:rPr>
        <w:t>會議</w:t>
      </w:r>
      <w:r w:rsidR="004165A7" w:rsidRPr="004165A7">
        <w:rPr>
          <w:rFonts w:ascii="標楷體" w:eastAsia="標楷體" w:hAnsi="標楷體" w:hint="eastAsia"/>
          <w:u w:val="single"/>
        </w:rPr>
        <w:t>連結將於活動前一日(6/30)下午5點前傳送，請留意</w:t>
      </w:r>
      <w:r>
        <w:rPr>
          <w:rFonts w:ascii="標楷體" w:eastAsia="標楷體" w:hAnsi="標楷體" w:hint="eastAsia"/>
          <w:u w:val="single"/>
        </w:rPr>
        <w:t>電子郵件</w:t>
      </w:r>
      <w:r w:rsidR="004165A7" w:rsidRPr="004165A7">
        <w:rPr>
          <w:rFonts w:ascii="標楷體" w:eastAsia="標楷體" w:hAnsi="標楷體" w:hint="eastAsia"/>
          <w:u w:val="single"/>
        </w:rPr>
        <w:t>通知。</w:t>
      </w:r>
    </w:p>
    <w:sectPr w:rsidR="00F21169">
      <w:pgSz w:w="11906" w:h="16838"/>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8A73" w14:textId="77777777" w:rsidR="0087173B" w:rsidRDefault="0087173B" w:rsidP="00D33BA7">
      <w:r>
        <w:separator/>
      </w:r>
    </w:p>
  </w:endnote>
  <w:endnote w:type="continuationSeparator" w:id="0">
    <w:p w14:paraId="491E9A37" w14:textId="77777777" w:rsidR="0087173B" w:rsidRDefault="0087173B" w:rsidP="00D3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1"/>
    <w:family w:val="modern"/>
    <w:pitch w:val="default"/>
    <w:sig w:usb0="E0002EFF" w:usb1="C0007843" w:usb2="00000009" w:usb3="00000000" w:csb0="400001FF" w:csb1="FFFF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PGothic,Bold">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5D17" w14:textId="77777777" w:rsidR="0087173B" w:rsidRDefault="0087173B" w:rsidP="00D33BA7">
      <w:r>
        <w:separator/>
      </w:r>
    </w:p>
  </w:footnote>
  <w:footnote w:type="continuationSeparator" w:id="0">
    <w:p w14:paraId="20CD557F" w14:textId="77777777" w:rsidR="0087173B" w:rsidRDefault="0087173B" w:rsidP="00D33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674A"/>
    <w:multiLevelType w:val="singleLevel"/>
    <w:tmpl w:val="60C1674A"/>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9"/>
    <w:rsid w:val="000128E9"/>
    <w:rsid w:val="003F28B4"/>
    <w:rsid w:val="004165A7"/>
    <w:rsid w:val="007F141B"/>
    <w:rsid w:val="0087173B"/>
    <w:rsid w:val="00A23192"/>
    <w:rsid w:val="00A31961"/>
    <w:rsid w:val="00C4486E"/>
    <w:rsid w:val="00C85733"/>
    <w:rsid w:val="00D33BA7"/>
    <w:rsid w:val="00F21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4C7E6"/>
  <w15:docId w15:val="{59AE09F8-0938-48FC-B22D-0C56487E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mbria" w:hAnsi="Cambria"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pPr>
      <w:adjustRightInd w:val="0"/>
      <w:textAlignment w:val="baseline"/>
    </w:pPr>
    <w:rPr>
      <w:rFonts w:ascii="Times New Roman" w:hAnsi="Times New Roman"/>
      <w:szCs w:val="20"/>
    </w:rPr>
  </w:style>
  <w:style w:type="paragraph" w:styleId="a5">
    <w:name w:val="Plain Text"/>
    <w:basedOn w:val="a"/>
    <w:link w:val="a6"/>
    <w:qFormat/>
    <w:rPr>
      <w:rFonts w:ascii="細明體" w:eastAsia="細明體" w:hAnsi="Courier New"/>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d">
    <w:name w:val="Strong"/>
    <w:uiPriority w:val="22"/>
    <w:qFormat/>
    <w:rPr>
      <w:b/>
      <w:bCs/>
    </w:rPr>
  </w:style>
  <w:style w:type="character" w:styleId="ae">
    <w:name w:val="Hyperlink"/>
    <w:qFormat/>
    <w:rPr>
      <w:color w:val="0000FF"/>
      <w:u w:val="single"/>
    </w:rPr>
  </w:style>
  <w:style w:type="paragraph" w:customStyle="1" w:styleId="1">
    <w:name w:val="清單段落1"/>
    <w:basedOn w:val="a"/>
    <w:uiPriority w:val="99"/>
    <w:qFormat/>
    <w:pPr>
      <w:ind w:leftChars="200" w:left="480"/>
    </w:pPr>
    <w:rPr>
      <w:rFonts w:ascii="Calibri" w:hAnsi="Calibri"/>
      <w:szCs w:val="22"/>
    </w:rPr>
  </w:style>
  <w:style w:type="character" w:customStyle="1" w:styleId="HTML0">
    <w:name w:val="HTML 預設格式 字元"/>
    <w:link w:val="HTML"/>
    <w:qFormat/>
    <w:rPr>
      <w:rFonts w:ascii="細明體" w:eastAsia="細明體" w:hAnsi="細明體" w:cs="細明體"/>
      <w:kern w:val="0"/>
      <w:szCs w:val="24"/>
    </w:rPr>
  </w:style>
  <w:style w:type="character" w:customStyle="1" w:styleId="a6">
    <w:name w:val="純文字 字元"/>
    <w:link w:val="a5"/>
    <w:qFormat/>
    <w:rPr>
      <w:rFonts w:ascii="細明體" w:eastAsia="細明體" w:hAnsi="Courier New" w:cs="Times New Roman"/>
      <w:szCs w:val="20"/>
    </w:rPr>
  </w:style>
  <w:style w:type="character" w:customStyle="1" w:styleId="a4">
    <w:name w:val="問候 字元"/>
    <w:link w:val="a3"/>
    <w:qFormat/>
    <w:rPr>
      <w:rFonts w:ascii="Times New Roman" w:eastAsia="新細明體" w:hAnsi="Times New Roman" w:cs="Times New Roman"/>
      <w:szCs w:val="20"/>
    </w:rPr>
  </w:style>
  <w:style w:type="character" w:customStyle="1" w:styleId="ac">
    <w:name w:val="頁首 字元"/>
    <w:link w:val="ab"/>
    <w:uiPriority w:val="99"/>
    <w:qFormat/>
    <w:rPr>
      <w:rFonts w:ascii="Cambria" w:hAnsi="Cambria"/>
      <w:kern w:val="2"/>
    </w:rPr>
  </w:style>
  <w:style w:type="character" w:customStyle="1" w:styleId="aa">
    <w:name w:val="頁尾 字元"/>
    <w:link w:val="a9"/>
    <w:uiPriority w:val="99"/>
    <w:qFormat/>
    <w:rPr>
      <w:rFonts w:ascii="Cambria" w:hAnsi="Cambria"/>
      <w:kern w:val="2"/>
    </w:rPr>
  </w:style>
  <w:style w:type="character" w:customStyle="1" w:styleId="st1">
    <w:name w:val="st1"/>
    <w:basedOn w:val="a0"/>
    <w:qFormat/>
  </w:style>
  <w:style w:type="character" w:customStyle="1" w:styleId="a8">
    <w:name w:val="註解方塊文字 字元"/>
    <w:link w:val="a7"/>
    <w:uiPriority w:val="99"/>
    <w:semiHidden/>
    <w:qFormat/>
    <w:rPr>
      <w:rFonts w:ascii="Cambria" w:eastAsia="新細明體" w:hAnsi="Cambria" w:cs="Times New Roman"/>
      <w:kern w:val="2"/>
      <w:sz w:val="18"/>
      <w:szCs w:val="18"/>
    </w:rPr>
  </w:style>
  <w:style w:type="character" w:customStyle="1" w:styleId="xbe">
    <w:name w:val="_xbe"/>
    <w:basedOn w:val="a0"/>
    <w:qFormat/>
  </w:style>
  <w:style w:type="character" w:customStyle="1" w:styleId="10">
    <w:name w:val="未解析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cnfiadm</dc:creator>
  <cp:lastModifiedBy>于心怡</cp:lastModifiedBy>
  <cp:revision>5</cp:revision>
  <cp:lastPrinted>2020-06-15T03:24:00Z</cp:lastPrinted>
  <dcterms:created xsi:type="dcterms:W3CDTF">2021-06-11T03:24:00Z</dcterms:created>
  <dcterms:modified xsi:type="dcterms:W3CDTF">2021-06-29T04:25:00Z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