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D35" w14:textId="77777777" w:rsidR="00B95A18" w:rsidRDefault="00000000">
      <w:pPr>
        <w:tabs>
          <w:tab w:val="left" w:pos="1134"/>
          <w:tab w:val="left" w:pos="1985"/>
          <w:tab w:val="left" w:pos="6000"/>
        </w:tabs>
        <w:snapToGrid w:val="0"/>
        <w:ind w:firstLine="1133"/>
        <w:jc w:val="both"/>
      </w:pPr>
      <w:r>
        <w:rPr>
          <w:b/>
          <w:color w:val="000000"/>
          <w:spacing w:val="10"/>
        </w:rPr>
        <w:t>國家度量衡標準實驗室</w:t>
      </w:r>
    </w:p>
    <w:p w14:paraId="70964938" w14:textId="77777777" w:rsidR="00B95A18" w:rsidRDefault="00000000">
      <w:pPr>
        <w:tabs>
          <w:tab w:val="left" w:pos="1134"/>
          <w:tab w:val="left" w:pos="6000"/>
        </w:tabs>
        <w:snapToGrid w:val="0"/>
        <w:jc w:val="both"/>
      </w:pPr>
      <w:r>
        <w:rPr>
          <w:b/>
          <w:color w:val="000000"/>
          <w:spacing w:val="10"/>
          <w:sz w:val="22"/>
        </w:rPr>
        <w:t xml:space="preserve">      </w:t>
      </w:r>
      <w:r>
        <w:rPr>
          <w:b/>
          <w:color w:val="000000"/>
          <w:spacing w:val="10"/>
        </w:rPr>
        <w:t xml:space="preserve">      </w:t>
      </w:r>
      <w:r>
        <w:rPr>
          <w:b/>
          <w:color w:val="000000"/>
          <w:spacing w:val="10"/>
        </w:rPr>
        <w:tab/>
      </w:r>
      <w:r>
        <w:rPr>
          <w:b/>
          <w:color w:val="000000"/>
          <w:spacing w:val="10"/>
        </w:rPr>
        <w:t>新竹市光復路二段</w:t>
      </w:r>
      <w:r>
        <w:rPr>
          <w:b/>
          <w:color w:val="000000"/>
          <w:spacing w:val="10"/>
        </w:rPr>
        <w:t>321</w:t>
      </w:r>
      <w:r>
        <w:rPr>
          <w:b/>
          <w:color w:val="000000"/>
          <w:spacing w:val="10"/>
        </w:rPr>
        <w:t>號</w:t>
      </w:r>
    </w:p>
    <w:p w14:paraId="5083E9EC" w14:textId="77777777" w:rsidR="00B95A18" w:rsidRDefault="00000000">
      <w:pPr>
        <w:snapToGrid w:val="0"/>
        <w:spacing w:before="360" w:line="240" w:lineRule="auto"/>
        <w:ind w:firstLine="360"/>
        <w:jc w:val="center"/>
        <w:textAlignment w:val="bottom"/>
      </w:pPr>
      <w:bookmarkStart w:id="0" w:name="_Hlk137459627"/>
      <w:r>
        <w:rPr>
          <w:b/>
          <w:color w:val="000000"/>
          <w:sz w:val="36"/>
        </w:rPr>
        <w:t>工具機關鍵模組智慧監測</w:t>
      </w:r>
      <w:bookmarkEnd w:id="0"/>
      <w:r>
        <w:rPr>
          <w:b/>
          <w:color w:val="000000"/>
          <w:sz w:val="36"/>
        </w:rPr>
        <w:t>技術研討會</w:t>
      </w:r>
    </w:p>
    <w:p w14:paraId="6FB1D0E2" w14:textId="77777777" w:rsidR="00B95A18" w:rsidRDefault="00000000">
      <w:pPr>
        <w:snapToGrid w:val="0"/>
        <w:spacing w:line="360" w:lineRule="exact"/>
        <w:jc w:val="both"/>
        <w:rPr>
          <w:color w:val="000000"/>
          <w:sz w:val="28"/>
          <w:szCs w:val="24"/>
        </w:rPr>
      </w:pPr>
      <w:r>
        <w:rPr>
          <w:color w:val="000000"/>
          <w:sz w:val="28"/>
          <w:szCs w:val="24"/>
        </w:rPr>
        <w:t>委辦單位：經濟部標準檢驗局</w:t>
      </w:r>
    </w:p>
    <w:p w14:paraId="13A75941" w14:textId="77777777" w:rsidR="00B95A18" w:rsidRDefault="00000000">
      <w:pPr>
        <w:snapToGrid w:val="0"/>
        <w:spacing w:line="360" w:lineRule="exact"/>
        <w:jc w:val="both"/>
        <w:rPr>
          <w:color w:val="000000"/>
          <w:sz w:val="28"/>
          <w:szCs w:val="24"/>
        </w:rPr>
      </w:pPr>
      <w:r>
        <w:rPr>
          <w:color w:val="000000"/>
          <w:sz w:val="28"/>
          <w:szCs w:val="24"/>
        </w:rPr>
        <w:t>執行單位：工研院量測技術發展中心，歡迎洽詢</w:t>
      </w:r>
      <w:r>
        <w:rPr>
          <w:color w:val="000000"/>
          <w:sz w:val="28"/>
          <w:szCs w:val="24"/>
        </w:rPr>
        <w:t xml:space="preserve"> </w:t>
      </w:r>
      <w:r>
        <w:rPr>
          <w:color w:val="000000"/>
          <w:sz w:val="28"/>
          <w:szCs w:val="24"/>
        </w:rPr>
        <w:t>尹小姐，電話</w:t>
      </w:r>
      <w:r>
        <w:rPr>
          <w:color w:val="000000"/>
          <w:sz w:val="28"/>
          <w:szCs w:val="24"/>
        </w:rPr>
        <w:t>03-5732722</w:t>
      </w:r>
    </w:p>
    <w:p w14:paraId="1617BC80" w14:textId="77777777" w:rsidR="00B95A18" w:rsidRDefault="00000000">
      <w:pPr>
        <w:snapToGrid w:val="0"/>
        <w:spacing w:line="360" w:lineRule="exact"/>
        <w:jc w:val="both"/>
        <w:rPr>
          <w:color w:val="000000"/>
          <w:sz w:val="28"/>
          <w:szCs w:val="24"/>
        </w:rPr>
      </w:pPr>
      <w:r>
        <w:rPr>
          <w:color w:val="000000"/>
          <w:sz w:val="28"/>
          <w:szCs w:val="24"/>
        </w:rPr>
        <w:t>日期地點：</w:t>
      </w:r>
      <w:r>
        <w:rPr>
          <w:color w:val="000000"/>
          <w:sz w:val="28"/>
          <w:szCs w:val="24"/>
        </w:rPr>
        <w:t>112.10.12 (</w:t>
      </w:r>
      <w:r>
        <w:rPr>
          <w:color w:val="000000"/>
          <w:sz w:val="28"/>
          <w:szCs w:val="24"/>
        </w:rPr>
        <w:t>四</w:t>
      </w:r>
      <w:r>
        <w:rPr>
          <w:color w:val="000000"/>
          <w:sz w:val="28"/>
          <w:szCs w:val="24"/>
        </w:rPr>
        <w:t xml:space="preserve">) </w:t>
      </w:r>
      <w:r>
        <w:rPr>
          <w:color w:val="000000"/>
          <w:sz w:val="28"/>
          <w:szCs w:val="24"/>
        </w:rPr>
        <w:t>於</w:t>
      </w:r>
      <w:r>
        <w:rPr>
          <w:color w:val="000000"/>
          <w:sz w:val="28"/>
          <w:szCs w:val="24"/>
        </w:rPr>
        <w:t xml:space="preserve"> </w:t>
      </w:r>
      <w:r>
        <w:rPr>
          <w:color w:val="000000"/>
          <w:sz w:val="28"/>
          <w:szCs w:val="24"/>
        </w:rPr>
        <w:t>台中文心會議室</w:t>
      </w:r>
      <w:r>
        <w:rPr>
          <w:color w:val="000000"/>
          <w:sz w:val="28"/>
          <w:szCs w:val="24"/>
        </w:rPr>
        <w:t>306</w:t>
      </w:r>
      <w:r>
        <w:rPr>
          <w:color w:val="000000"/>
          <w:sz w:val="28"/>
          <w:szCs w:val="24"/>
        </w:rPr>
        <w:t>會議室</w:t>
      </w:r>
    </w:p>
    <w:p w14:paraId="27A74295" w14:textId="77777777" w:rsidR="00B95A18" w:rsidRDefault="00000000">
      <w:pPr>
        <w:autoSpaceDE w:val="0"/>
        <w:snapToGrid w:val="0"/>
        <w:spacing w:line="240" w:lineRule="auto"/>
        <w:ind w:right="-202"/>
      </w:pPr>
      <w:r>
        <w:rPr>
          <w:color w:val="000000"/>
          <w:sz w:val="28"/>
          <w:szCs w:val="24"/>
        </w:rPr>
        <w:t>報名方式：報名表回傳</w:t>
      </w:r>
      <w:r>
        <w:rPr>
          <w:color w:val="000000"/>
          <w:sz w:val="28"/>
          <w:szCs w:val="24"/>
        </w:rPr>
        <w:t xml:space="preserve"> EMAIL: peichiyin@itri.org.tw</w:t>
      </w:r>
      <w:r>
        <w:rPr>
          <w:color w:val="000000"/>
          <w:sz w:val="28"/>
          <w:szCs w:val="24"/>
        </w:rPr>
        <w:t>，</w:t>
      </w:r>
      <w:r>
        <w:rPr>
          <w:color w:val="000000"/>
          <w:sz w:val="28"/>
        </w:rPr>
        <w:t>《請於</w:t>
      </w:r>
      <w:r>
        <w:rPr>
          <w:color w:val="000000"/>
          <w:sz w:val="28"/>
        </w:rPr>
        <w:t>9/25</w:t>
      </w:r>
      <w:r>
        <w:rPr>
          <w:color w:val="000000"/>
          <w:sz w:val="28"/>
        </w:rPr>
        <w:t>前</w:t>
      </w:r>
      <w:r>
        <w:rPr>
          <w:color w:val="000000"/>
          <w:sz w:val="28"/>
        </w:rPr>
        <w:t>e-mail</w:t>
      </w:r>
      <w:r>
        <w:rPr>
          <w:color w:val="000000"/>
          <w:sz w:val="28"/>
        </w:rPr>
        <w:t>傳送報名表》</w:t>
      </w:r>
    </w:p>
    <w:p w14:paraId="56B21DED" w14:textId="77777777" w:rsidR="00B95A18" w:rsidRDefault="00000000">
      <w:pPr>
        <w:snapToGrid w:val="0"/>
        <w:spacing w:line="360" w:lineRule="exact"/>
      </w:pPr>
      <w:r>
        <w:rPr>
          <w:color w:val="000000"/>
          <w:sz w:val="28"/>
          <w:szCs w:val="24"/>
        </w:rPr>
        <w:t>報名費用：免費，</w:t>
      </w:r>
      <w:r>
        <w:rPr>
          <w:rFonts w:ascii="標楷體" w:hAnsi="標楷體"/>
          <w:color w:val="000000"/>
          <w:spacing w:val="-8"/>
          <w:sz w:val="28"/>
          <w:szCs w:val="28"/>
        </w:rPr>
        <w:t>本場研討會提供累計</w:t>
      </w:r>
      <w:r>
        <w:rPr>
          <w:rFonts w:ascii="標楷體" w:hAnsi="標楷體"/>
          <w:color w:val="000000"/>
          <w:spacing w:val="-8"/>
          <w:sz w:val="28"/>
          <w:szCs w:val="28"/>
          <w:u w:val="single"/>
        </w:rPr>
        <w:t>甲、乙級計量人員</w:t>
      </w:r>
      <w:r>
        <w:rPr>
          <w:rFonts w:ascii="標楷體" w:hAnsi="標楷體"/>
          <w:color w:val="000000"/>
          <w:spacing w:val="-8"/>
          <w:sz w:val="28"/>
          <w:szCs w:val="28"/>
        </w:rPr>
        <w:t>繼續教育點數(</w:t>
      </w:r>
      <w:r>
        <w:rPr>
          <w:color w:val="000000"/>
          <w:spacing w:val="-8"/>
          <w:sz w:val="28"/>
          <w:szCs w:val="28"/>
        </w:rPr>
        <w:t>1.5</w:t>
      </w:r>
      <w:r>
        <w:rPr>
          <w:rFonts w:ascii="標楷體" w:hAnsi="標楷體"/>
          <w:color w:val="000000"/>
          <w:spacing w:val="-8"/>
          <w:sz w:val="28"/>
          <w:szCs w:val="28"/>
        </w:rPr>
        <w:t>點)</w:t>
      </w:r>
    </w:p>
    <w:p w14:paraId="0A32F819" w14:textId="77777777" w:rsidR="00B95A18" w:rsidRDefault="00000000">
      <w:pPr>
        <w:snapToGrid w:val="0"/>
        <w:spacing w:line="320" w:lineRule="exact"/>
      </w:pPr>
      <w:r>
        <w:rPr>
          <w:color w:val="000000"/>
          <w:sz w:val="28"/>
          <w:szCs w:val="24"/>
        </w:rPr>
        <w:t xml:space="preserve">備　　</w:t>
      </w:r>
      <w:proofErr w:type="gramStart"/>
      <w:r>
        <w:rPr>
          <w:color w:val="000000"/>
          <w:sz w:val="28"/>
          <w:szCs w:val="24"/>
        </w:rPr>
        <w:t>註</w:t>
      </w:r>
      <w:proofErr w:type="gramEnd"/>
      <w:r>
        <w:rPr>
          <w:color w:val="000000"/>
          <w:sz w:val="28"/>
          <w:szCs w:val="24"/>
        </w:rPr>
        <w:t>：</w:t>
      </w:r>
      <w:r>
        <w:rPr>
          <w:color w:val="000000"/>
          <w:sz w:val="28"/>
        </w:rPr>
        <w:t>主辦單位保有變更議程時間、內容、講師、場地之權利</w:t>
      </w:r>
      <w:r>
        <w:rPr>
          <w:color w:val="000000"/>
          <w:sz w:val="28"/>
        </w:rPr>
        <w:t xml:space="preserve"> (</w:t>
      </w:r>
      <w:r>
        <w:rPr>
          <w:color w:val="000000"/>
          <w:sz w:val="28"/>
        </w:rPr>
        <w:t>本課程視</w:t>
      </w:r>
      <w:proofErr w:type="gramStart"/>
      <w:r>
        <w:rPr>
          <w:color w:val="000000"/>
          <w:sz w:val="28"/>
        </w:rPr>
        <w:t>疫</w:t>
      </w:r>
      <w:proofErr w:type="gramEnd"/>
      <w:r>
        <w:rPr>
          <w:color w:val="000000"/>
          <w:sz w:val="28"/>
        </w:rPr>
        <w:t>情可能改</w:t>
      </w:r>
      <w:proofErr w:type="gramStart"/>
      <w:r>
        <w:rPr>
          <w:color w:val="000000"/>
          <w:sz w:val="28"/>
        </w:rPr>
        <w:t>為線上課程</w:t>
      </w:r>
      <w:proofErr w:type="gramEnd"/>
      <w:r>
        <w:rPr>
          <w:color w:val="000000"/>
          <w:sz w:val="28"/>
        </w:rPr>
        <w:t>)</w:t>
      </w:r>
    </w:p>
    <w:p w14:paraId="6064993E" w14:textId="77777777" w:rsidR="00B95A18" w:rsidRDefault="00B95A18">
      <w:pPr>
        <w:snapToGrid w:val="0"/>
        <w:spacing w:line="320" w:lineRule="exact"/>
      </w:pPr>
    </w:p>
    <w:p w14:paraId="0E57C847" w14:textId="77777777" w:rsidR="00B95A18" w:rsidRDefault="00000000">
      <w:pPr>
        <w:snapToGrid w:val="0"/>
        <w:spacing w:before="180" w:line="360" w:lineRule="exact"/>
        <w:rPr>
          <w:b/>
          <w:color w:val="000000"/>
          <w:sz w:val="32"/>
          <w:szCs w:val="32"/>
          <w:shd w:val="clear" w:color="auto" w:fill="FFFFFF"/>
        </w:rPr>
      </w:pPr>
      <w:r>
        <w:rPr>
          <w:b/>
          <w:color w:val="000000"/>
          <w:sz w:val="32"/>
          <w:szCs w:val="32"/>
          <w:shd w:val="clear" w:color="auto" w:fill="FFFFFF"/>
        </w:rPr>
        <w:t>簡介</w:t>
      </w:r>
    </w:p>
    <w:p w14:paraId="58AAFCB8" w14:textId="77777777" w:rsidR="00B95A18" w:rsidRDefault="00000000">
      <w:pPr>
        <w:snapToGrid w:val="0"/>
        <w:spacing w:line="360" w:lineRule="exact"/>
        <w:jc w:val="both"/>
        <w:rPr>
          <w:color w:val="000000"/>
          <w:sz w:val="28"/>
        </w:rPr>
      </w:pPr>
      <w:r>
        <w:rPr>
          <w:color w:val="000000"/>
          <w:sz w:val="28"/>
        </w:rPr>
        <w:t>先進之工具機狀態監測、診斷甚至預測技術，統稱為預測和健康管理</w:t>
      </w:r>
      <w:r>
        <w:rPr>
          <w:color w:val="000000"/>
          <w:sz w:val="28"/>
        </w:rPr>
        <w:t xml:space="preserve"> (Prognostics and Health Management, PHM) </w:t>
      </w:r>
      <w:r>
        <w:rPr>
          <w:color w:val="000000"/>
          <w:sz w:val="28"/>
        </w:rPr>
        <w:t>技術，為工具機先進發展技術之重要一環，有效使用</w:t>
      </w:r>
      <w:r>
        <w:rPr>
          <w:color w:val="000000"/>
          <w:sz w:val="28"/>
        </w:rPr>
        <w:t>PHM</w:t>
      </w:r>
      <w:r>
        <w:rPr>
          <w:color w:val="000000"/>
          <w:sz w:val="28"/>
        </w:rPr>
        <w:t>將可降低總體停機時間，亦為實現預防性維護所需之關鍵技術。本研討會將先聚焦在工具機關鍵模組</w:t>
      </w:r>
      <w:r>
        <w:rPr>
          <w:color w:val="000000"/>
          <w:sz w:val="28"/>
        </w:rPr>
        <w:t>/</w:t>
      </w:r>
      <w:r>
        <w:rPr>
          <w:color w:val="000000"/>
          <w:sz w:val="28"/>
        </w:rPr>
        <w:t>零組件相關狀態監測技術介紹，涉及之關鍵模組</w:t>
      </w:r>
      <w:r>
        <w:rPr>
          <w:color w:val="000000"/>
          <w:sz w:val="28"/>
        </w:rPr>
        <w:t>/</w:t>
      </w:r>
      <w:r>
        <w:rPr>
          <w:color w:val="000000"/>
          <w:sz w:val="28"/>
        </w:rPr>
        <w:t>零組件包含主軸、</w:t>
      </w:r>
      <w:proofErr w:type="gramStart"/>
      <w:r>
        <w:rPr>
          <w:color w:val="000000"/>
          <w:sz w:val="28"/>
        </w:rPr>
        <w:t>線軌與</w:t>
      </w:r>
      <w:proofErr w:type="gramEnd"/>
      <w:r>
        <w:rPr>
          <w:color w:val="000000"/>
          <w:sz w:val="28"/>
        </w:rPr>
        <w:t>旋轉軸等，將邀請此領域之專家學者進行技術分享，同時也介紹本期程「智慧機械產業智慧</w:t>
      </w:r>
      <w:proofErr w:type="gramStart"/>
      <w:r>
        <w:rPr>
          <w:color w:val="000000"/>
          <w:sz w:val="28"/>
        </w:rPr>
        <w:t>化線上計量</w:t>
      </w:r>
      <w:proofErr w:type="gramEnd"/>
      <w:r>
        <w:rPr>
          <w:color w:val="000000"/>
          <w:sz w:val="28"/>
        </w:rPr>
        <w:t>標準建置計畫」中相關量測技術與模組之研發成果。期待精密機械產業之工具機製造商工作者及有心進入此一領域人士參與會本次研討會，分享您的見解和經驗，並探討未來可合作議題。</w:t>
      </w:r>
    </w:p>
    <w:p w14:paraId="32AE1023" w14:textId="77777777" w:rsidR="00B95A18" w:rsidRDefault="00B95A18">
      <w:pPr>
        <w:snapToGrid w:val="0"/>
        <w:spacing w:line="360" w:lineRule="exact"/>
        <w:jc w:val="both"/>
        <w:rPr>
          <w:b/>
          <w:color w:val="000000"/>
          <w:sz w:val="32"/>
          <w:szCs w:val="32"/>
          <w:shd w:val="clear" w:color="auto" w:fill="FFFFFF"/>
        </w:rPr>
      </w:pPr>
    </w:p>
    <w:p w14:paraId="5AADDAC4" w14:textId="77777777" w:rsidR="00B95A18" w:rsidRDefault="00000000">
      <w:pPr>
        <w:snapToGrid w:val="0"/>
        <w:spacing w:line="360" w:lineRule="exact"/>
        <w:jc w:val="both"/>
        <w:rPr>
          <w:b/>
          <w:color w:val="000000"/>
          <w:sz w:val="32"/>
          <w:szCs w:val="32"/>
          <w:shd w:val="clear" w:color="auto" w:fill="FFFFFF"/>
        </w:rPr>
      </w:pPr>
      <w:r>
        <w:rPr>
          <w:b/>
          <w:color w:val="000000"/>
          <w:sz w:val="32"/>
          <w:szCs w:val="32"/>
          <w:shd w:val="clear" w:color="auto" w:fill="FFFFFF"/>
        </w:rPr>
        <w:t>適合對象</w:t>
      </w:r>
    </w:p>
    <w:p w14:paraId="5AAE790D" w14:textId="77777777" w:rsidR="00B95A18" w:rsidRDefault="00000000">
      <w:pPr>
        <w:snapToGrid w:val="0"/>
        <w:spacing w:line="360" w:lineRule="exact"/>
        <w:jc w:val="both"/>
        <w:rPr>
          <w:color w:val="000000"/>
          <w:sz w:val="28"/>
        </w:rPr>
      </w:pPr>
      <w:r>
        <w:rPr>
          <w:color w:val="000000"/>
          <w:sz w:val="28"/>
        </w:rPr>
        <w:t>精密機械產業與工具機製造商工作者及有心進入此一領域之工作者。</w:t>
      </w:r>
    </w:p>
    <w:p w14:paraId="7266DE7B" w14:textId="77777777" w:rsidR="00B95A18" w:rsidRDefault="00B95A18">
      <w:pPr>
        <w:snapToGrid w:val="0"/>
        <w:spacing w:line="360" w:lineRule="exact"/>
        <w:jc w:val="both"/>
        <w:rPr>
          <w:color w:val="000000"/>
          <w:szCs w:val="24"/>
          <w:shd w:val="clear" w:color="auto" w:fill="FFFFFF"/>
        </w:rPr>
      </w:pPr>
    </w:p>
    <w:p w14:paraId="6F721110" w14:textId="77777777" w:rsidR="00B95A18" w:rsidRDefault="00000000">
      <w:pPr>
        <w:snapToGrid w:val="0"/>
        <w:spacing w:line="360" w:lineRule="exact"/>
        <w:jc w:val="both"/>
        <w:rPr>
          <w:b/>
          <w:color w:val="000000"/>
          <w:sz w:val="32"/>
          <w:szCs w:val="32"/>
          <w:shd w:val="clear" w:color="auto" w:fill="FFFFFF"/>
        </w:rPr>
      </w:pPr>
      <w:r>
        <w:rPr>
          <w:b/>
          <w:color w:val="000000"/>
          <w:sz w:val="32"/>
          <w:szCs w:val="32"/>
          <w:shd w:val="clear" w:color="auto" w:fill="FFFFFF"/>
        </w:rPr>
        <w:t>活動規劃</w:t>
      </w:r>
    </w:p>
    <w:tbl>
      <w:tblPr>
        <w:tblW w:w="10905" w:type="dxa"/>
        <w:tblCellMar>
          <w:left w:w="10" w:type="dxa"/>
          <w:right w:w="10" w:type="dxa"/>
        </w:tblCellMar>
        <w:tblLook w:val="04A0" w:firstRow="1" w:lastRow="0" w:firstColumn="1" w:lastColumn="0" w:noHBand="0" w:noVBand="1"/>
      </w:tblPr>
      <w:tblGrid>
        <w:gridCol w:w="1718"/>
        <w:gridCol w:w="3955"/>
        <w:gridCol w:w="5232"/>
      </w:tblGrid>
      <w:tr w:rsidR="00B95A18" w14:paraId="74FA3317" w14:textId="77777777">
        <w:tblPrEx>
          <w:tblCellMar>
            <w:top w:w="0" w:type="dxa"/>
            <w:bottom w:w="0" w:type="dxa"/>
          </w:tblCellMar>
        </w:tblPrEx>
        <w:trPr>
          <w:trHeight w:val="256"/>
        </w:trPr>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0580BC" w14:textId="77777777" w:rsidR="00B95A18" w:rsidRDefault="00000000">
            <w:pPr>
              <w:snapToGrid w:val="0"/>
              <w:spacing w:line="240" w:lineRule="auto"/>
              <w:jc w:val="center"/>
              <w:rPr>
                <w:b/>
                <w:color w:val="000000"/>
                <w:sz w:val="28"/>
              </w:rPr>
            </w:pPr>
            <w:r>
              <w:rPr>
                <w:b/>
                <w:color w:val="000000"/>
                <w:sz w:val="28"/>
              </w:rPr>
              <w:t>時間</w:t>
            </w:r>
          </w:p>
        </w:tc>
        <w:tc>
          <w:tcPr>
            <w:tcW w:w="3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2871C2" w14:textId="77777777" w:rsidR="00B95A18" w:rsidRDefault="00000000">
            <w:pPr>
              <w:snapToGrid w:val="0"/>
              <w:spacing w:line="240" w:lineRule="auto"/>
              <w:jc w:val="center"/>
              <w:rPr>
                <w:b/>
                <w:color w:val="000000"/>
                <w:sz w:val="28"/>
              </w:rPr>
            </w:pPr>
            <w:r>
              <w:rPr>
                <w:b/>
                <w:color w:val="000000"/>
                <w:sz w:val="28"/>
              </w:rPr>
              <w:t>演講者</w:t>
            </w:r>
          </w:p>
        </w:tc>
        <w:tc>
          <w:tcPr>
            <w:tcW w:w="5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E190" w14:textId="77777777" w:rsidR="00B95A18" w:rsidRDefault="00000000">
            <w:pPr>
              <w:snapToGrid w:val="0"/>
              <w:spacing w:line="240" w:lineRule="auto"/>
              <w:jc w:val="center"/>
              <w:rPr>
                <w:b/>
                <w:color w:val="000000"/>
                <w:sz w:val="28"/>
              </w:rPr>
            </w:pPr>
            <w:r>
              <w:rPr>
                <w:b/>
                <w:color w:val="000000"/>
                <w:sz w:val="28"/>
              </w:rPr>
              <w:t>活動</w:t>
            </w:r>
            <w:r>
              <w:rPr>
                <w:b/>
                <w:color w:val="000000"/>
                <w:sz w:val="28"/>
              </w:rPr>
              <w:t>(</w:t>
            </w:r>
            <w:r>
              <w:rPr>
                <w:b/>
                <w:color w:val="000000"/>
                <w:sz w:val="28"/>
              </w:rPr>
              <w:t>演講題目</w:t>
            </w:r>
            <w:r>
              <w:rPr>
                <w:b/>
                <w:color w:val="000000"/>
                <w:sz w:val="28"/>
              </w:rPr>
              <w:t>)</w:t>
            </w:r>
          </w:p>
        </w:tc>
      </w:tr>
      <w:tr w:rsidR="00B95A18" w14:paraId="26E767CE" w14:textId="77777777">
        <w:tblPrEx>
          <w:tblCellMar>
            <w:top w:w="0" w:type="dxa"/>
            <w:bottom w:w="0" w:type="dxa"/>
          </w:tblCellMar>
        </w:tblPrEx>
        <w:trPr>
          <w:trHeight w:val="454"/>
        </w:trPr>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86FB22" w14:textId="77777777" w:rsidR="00B95A18" w:rsidRDefault="00000000">
            <w:pPr>
              <w:snapToGrid w:val="0"/>
              <w:spacing w:line="240" w:lineRule="auto"/>
              <w:jc w:val="both"/>
            </w:pPr>
            <w:r>
              <w:rPr>
                <w:color w:val="000000"/>
                <w:sz w:val="28"/>
              </w:rPr>
              <w:t>09:30</w:t>
            </w:r>
            <w:r>
              <w:rPr>
                <w:rFonts w:ascii="Symbol" w:eastAsia="Symbol" w:hAnsi="Symbol" w:cs="Symbol"/>
                <w:color w:val="000000"/>
                <w:sz w:val="28"/>
              </w:rPr>
              <w:t></w:t>
            </w:r>
            <w:r>
              <w:rPr>
                <w:color w:val="000000"/>
                <w:sz w:val="28"/>
              </w:rPr>
              <w:t>10:00</w:t>
            </w:r>
          </w:p>
        </w:tc>
        <w:tc>
          <w:tcPr>
            <w:tcW w:w="3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5D11E7" w14:textId="77777777" w:rsidR="00B95A18" w:rsidRDefault="00000000">
            <w:pPr>
              <w:snapToGrid w:val="0"/>
              <w:spacing w:line="240" w:lineRule="auto"/>
              <w:jc w:val="both"/>
              <w:rPr>
                <w:color w:val="000000"/>
                <w:sz w:val="28"/>
              </w:rPr>
            </w:pPr>
            <w:proofErr w:type="gramStart"/>
            <w:r>
              <w:rPr>
                <w:color w:val="000000"/>
                <w:sz w:val="28"/>
              </w:rPr>
              <w:t>李朱育</w:t>
            </w:r>
            <w:proofErr w:type="gramEnd"/>
            <w:r>
              <w:rPr>
                <w:color w:val="000000"/>
                <w:sz w:val="28"/>
              </w:rPr>
              <w:t xml:space="preserve"> </w:t>
            </w:r>
            <w:r>
              <w:rPr>
                <w:color w:val="000000"/>
                <w:sz w:val="28"/>
              </w:rPr>
              <w:t>教授</w:t>
            </w:r>
            <w:r>
              <w:rPr>
                <w:color w:val="000000"/>
                <w:sz w:val="28"/>
              </w:rPr>
              <w:t>/</w:t>
            </w:r>
            <w:r>
              <w:rPr>
                <w:color w:val="000000"/>
                <w:sz w:val="28"/>
              </w:rPr>
              <w:t>中央大學機械工程學系</w:t>
            </w:r>
            <w:r>
              <w:rPr>
                <w:color w:val="000000"/>
                <w:sz w:val="28"/>
              </w:rPr>
              <w:t xml:space="preserve"> </w:t>
            </w:r>
          </w:p>
        </w:tc>
        <w:tc>
          <w:tcPr>
            <w:tcW w:w="5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84C0DB" w14:textId="77777777" w:rsidR="00B95A18" w:rsidRDefault="00000000">
            <w:pPr>
              <w:snapToGrid w:val="0"/>
              <w:spacing w:line="240" w:lineRule="auto"/>
              <w:jc w:val="both"/>
            </w:pPr>
            <w:r>
              <w:rPr>
                <w:color w:val="000000"/>
                <w:sz w:val="28"/>
              </w:rPr>
              <w:t>基於偏振干涉術之滾轉角誤差量測</w:t>
            </w:r>
          </w:p>
        </w:tc>
      </w:tr>
      <w:tr w:rsidR="00B95A18" w14:paraId="7110A542" w14:textId="77777777">
        <w:tblPrEx>
          <w:tblCellMar>
            <w:top w:w="0" w:type="dxa"/>
            <w:bottom w:w="0" w:type="dxa"/>
          </w:tblCellMar>
        </w:tblPrEx>
        <w:trPr>
          <w:trHeight w:val="454"/>
        </w:trPr>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85FFF0" w14:textId="77777777" w:rsidR="00B95A18" w:rsidRDefault="00000000">
            <w:pPr>
              <w:snapToGrid w:val="0"/>
              <w:spacing w:line="240" w:lineRule="auto"/>
              <w:jc w:val="both"/>
              <w:rPr>
                <w:color w:val="000000"/>
                <w:sz w:val="28"/>
              </w:rPr>
            </w:pPr>
            <w:r>
              <w:rPr>
                <w:color w:val="000000"/>
                <w:sz w:val="28"/>
              </w:rPr>
              <w:t>10:00~10:30</w:t>
            </w:r>
          </w:p>
        </w:tc>
        <w:tc>
          <w:tcPr>
            <w:tcW w:w="3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B85336" w14:textId="77777777" w:rsidR="00B95A18" w:rsidRDefault="00000000">
            <w:pPr>
              <w:snapToGrid w:val="0"/>
              <w:spacing w:line="240" w:lineRule="auto"/>
              <w:jc w:val="both"/>
              <w:rPr>
                <w:color w:val="000000"/>
                <w:sz w:val="28"/>
              </w:rPr>
            </w:pPr>
            <w:r>
              <w:rPr>
                <w:color w:val="000000"/>
                <w:sz w:val="28"/>
              </w:rPr>
              <w:t>姚賀騰</w:t>
            </w:r>
            <w:r>
              <w:rPr>
                <w:color w:val="000000"/>
                <w:sz w:val="28"/>
              </w:rPr>
              <w:t xml:space="preserve"> </w:t>
            </w:r>
            <w:r>
              <w:rPr>
                <w:color w:val="000000"/>
                <w:sz w:val="28"/>
              </w:rPr>
              <w:t>教授</w:t>
            </w:r>
            <w:r>
              <w:rPr>
                <w:color w:val="000000"/>
                <w:sz w:val="28"/>
              </w:rPr>
              <w:t>/</w:t>
            </w:r>
            <w:r>
              <w:rPr>
                <w:color w:val="000000"/>
                <w:sz w:val="28"/>
              </w:rPr>
              <w:t>中正大學機械工程學系</w:t>
            </w:r>
          </w:p>
        </w:tc>
        <w:tc>
          <w:tcPr>
            <w:tcW w:w="5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5CFADD" w14:textId="77777777" w:rsidR="00B95A18" w:rsidRDefault="00000000">
            <w:pPr>
              <w:snapToGrid w:val="0"/>
              <w:spacing w:line="240" w:lineRule="auto"/>
              <w:jc w:val="both"/>
            </w:pPr>
            <w:r>
              <w:rPr>
                <w:color w:val="000000"/>
                <w:sz w:val="28"/>
              </w:rPr>
              <w:t>工具機主軸及其周邊智能化技術研究</w:t>
            </w:r>
          </w:p>
        </w:tc>
      </w:tr>
      <w:tr w:rsidR="00B95A18" w14:paraId="23CB1D36" w14:textId="77777777">
        <w:tblPrEx>
          <w:tblCellMar>
            <w:top w:w="0" w:type="dxa"/>
            <w:bottom w:w="0" w:type="dxa"/>
          </w:tblCellMar>
        </w:tblPrEx>
        <w:trPr>
          <w:trHeight w:val="454"/>
        </w:trPr>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A0BEED" w14:textId="77777777" w:rsidR="00B95A18" w:rsidRDefault="00000000">
            <w:pPr>
              <w:snapToGrid w:val="0"/>
              <w:spacing w:line="240" w:lineRule="auto"/>
              <w:jc w:val="both"/>
              <w:rPr>
                <w:color w:val="000000"/>
                <w:sz w:val="28"/>
              </w:rPr>
            </w:pPr>
            <w:r>
              <w:rPr>
                <w:color w:val="000000"/>
                <w:sz w:val="28"/>
              </w:rPr>
              <w:t>10:30~10:50</w:t>
            </w:r>
          </w:p>
        </w:tc>
        <w:tc>
          <w:tcPr>
            <w:tcW w:w="3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C95DF0" w14:textId="77777777" w:rsidR="00B95A18" w:rsidRDefault="00000000">
            <w:pPr>
              <w:snapToGrid w:val="0"/>
              <w:spacing w:line="240" w:lineRule="auto"/>
              <w:jc w:val="both"/>
              <w:rPr>
                <w:color w:val="000000"/>
                <w:sz w:val="28"/>
              </w:rPr>
            </w:pPr>
            <w:r>
              <w:rPr>
                <w:color w:val="000000"/>
                <w:sz w:val="28"/>
              </w:rPr>
              <w:t>休息</w:t>
            </w:r>
          </w:p>
        </w:tc>
        <w:tc>
          <w:tcPr>
            <w:tcW w:w="5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25CA34" w14:textId="77777777" w:rsidR="00B95A18" w:rsidRDefault="00B95A18">
            <w:pPr>
              <w:snapToGrid w:val="0"/>
              <w:spacing w:line="240" w:lineRule="auto"/>
              <w:jc w:val="both"/>
              <w:rPr>
                <w:color w:val="000000"/>
                <w:sz w:val="28"/>
              </w:rPr>
            </w:pPr>
          </w:p>
        </w:tc>
      </w:tr>
      <w:tr w:rsidR="00B95A18" w14:paraId="0D72BD45" w14:textId="77777777">
        <w:tblPrEx>
          <w:tblCellMar>
            <w:top w:w="0" w:type="dxa"/>
            <w:bottom w:w="0" w:type="dxa"/>
          </w:tblCellMar>
        </w:tblPrEx>
        <w:trPr>
          <w:trHeight w:val="454"/>
        </w:trPr>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2C5EE2" w14:textId="77777777" w:rsidR="00B95A18" w:rsidRDefault="00000000">
            <w:pPr>
              <w:snapToGrid w:val="0"/>
              <w:spacing w:line="240" w:lineRule="auto"/>
              <w:jc w:val="both"/>
              <w:rPr>
                <w:color w:val="000000"/>
                <w:sz w:val="28"/>
              </w:rPr>
            </w:pPr>
            <w:r>
              <w:rPr>
                <w:color w:val="000000"/>
                <w:sz w:val="28"/>
              </w:rPr>
              <w:t>10:50~11:10</w:t>
            </w:r>
          </w:p>
        </w:tc>
        <w:tc>
          <w:tcPr>
            <w:tcW w:w="3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40DBC5" w14:textId="77777777" w:rsidR="00B95A18" w:rsidRDefault="00000000">
            <w:pPr>
              <w:snapToGrid w:val="0"/>
              <w:spacing w:line="240" w:lineRule="auto"/>
              <w:jc w:val="both"/>
              <w:rPr>
                <w:color w:val="000000"/>
                <w:sz w:val="28"/>
              </w:rPr>
            </w:pPr>
            <w:r>
              <w:rPr>
                <w:color w:val="000000"/>
                <w:sz w:val="28"/>
              </w:rPr>
              <w:t>陳建文</w:t>
            </w:r>
            <w:r>
              <w:rPr>
                <w:color w:val="000000"/>
                <w:sz w:val="28"/>
              </w:rPr>
              <w:t xml:space="preserve"> </w:t>
            </w:r>
            <w:r>
              <w:rPr>
                <w:color w:val="000000"/>
                <w:sz w:val="28"/>
              </w:rPr>
              <w:t>博士</w:t>
            </w:r>
            <w:r>
              <w:rPr>
                <w:color w:val="000000"/>
                <w:sz w:val="28"/>
              </w:rPr>
              <w:t>/</w:t>
            </w:r>
            <w:r>
              <w:rPr>
                <w:color w:val="000000"/>
                <w:sz w:val="28"/>
              </w:rPr>
              <w:t>工研院量測中心</w:t>
            </w:r>
          </w:p>
        </w:tc>
        <w:tc>
          <w:tcPr>
            <w:tcW w:w="5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3BDBF9" w14:textId="77777777" w:rsidR="00B95A18" w:rsidRDefault="00000000">
            <w:pPr>
              <w:snapToGrid w:val="0"/>
              <w:spacing w:line="240" w:lineRule="auto"/>
              <w:jc w:val="both"/>
            </w:pPr>
            <w:proofErr w:type="gramStart"/>
            <w:r>
              <w:rPr>
                <w:color w:val="000000"/>
                <w:sz w:val="28"/>
              </w:rPr>
              <w:t>線軌多</w:t>
            </w:r>
            <w:proofErr w:type="gramEnd"/>
            <w:r>
              <w:rPr>
                <w:color w:val="000000"/>
                <w:sz w:val="28"/>
              </w:rPr>
              <w:t>自由度量測與監測技術</w:t>
            </w:r>
          </w:p>
        </w:tc>
      </w:tr>
      <w:tr w:rsidR="00B95A18" w14:paraId="1257C04E" w14:textId="77777777">
        <w:tblPrEx>
          <w:tblCellMar>
            <w:top w:w="0" w:type="dxa"/>
            <w:bottom w:w="0" w:type="dxa"/>
          </w:tblCellMar>
        </w:tblPrEx>
        <w:trPr>
          <w:trHeight w:val="454"/>
        </w:trPr>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D3C36E" w14:textId="77777777" w:rsidR="00B95A18" w:rsidRDefault="00000000">
            <w:pPr>
              <w:snapToGrid w:val="0"/>
              <w:spacing w:line="240" w:lineRule="auto"/>
              <w:jc w:val="both"/>
              <w:rPr>
                <w:color w:val="000000"/>
                <w:sz w:val="28"/>
              </w:rPr>
            </w:pPr>
            <w:r>
              <w:rPr>
                <w:color w:val="000000"/>
                <w:sz w:val="28"/>
              </w:rPr>
              <w:t>11:10~11:30</w:t>
            </w:r>
          </w:p>
        </w:tc>
        <w:tc>
          <w:tcPr>
            <w:tcW w:w="3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FD11C1" w14:textId="77777777" w:rsidR="00B95A18" w:rsidRDefault="00000000">
            <w:pPr>
              <w:snapToGrid w:val="0"/>
              <w:spacing w:line="240" w:lineRule="auto"/>
              <w:jc w:val="both"/>
              <w:rPr>
                <w:color w:val="000000"/>
                <w:sz w:val="28"/>
              </w:rPr>
            </w:pPr>
            <w:r>
              <w:rPr>
                <w:color w:val="000000"/>
                <w:sz w:val="28"/>
              </w:rPr>
              <w:t>葉建志</w:t>
            </w:r>
            <w:r>
              <w:rPr>
                <w:color w:val="000000"/>
                <w:sz w:val="28"/>
              </w:rPr>
              <w:t xml:space="preserve"> </w:t>
            </w:r>
            <w:r>
              <w:rPr>
                <w:color w:val="000000"/>
                <w:sz w:val="28"/>
              </w:rPr>
              <w:t>博士</w:t>
            </w:r>
            <w:r>
              <w:rPr>
                <w:color w:val="000000"/>
                <w:sz w:val="28"/>
              </w:rPr>
              <w:t>/</w:t>
            </w:r>
            <w:r>
              <w:rPr>
                <w:color w:val="000000"/>
                <w:sz w:val="28"/>
              </w:rPr>
              <w:t>工研院量測中心</w:t>
            </w:r>
          </w:p>
        </w:tc>
        <w:tc>
          <w:tcPr>
            <w:tcW w:w="5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9ED4D5" w14:textId="77777777" w:rsidR="00B95A18" w:rsidRDefault="00000000">
            <w:pPr>
              <w:snapToGrid w:val="0"/>
              <w:spacing w:line="240" w:lineRule="auto"/>
              <w:jc w:val="both"/>
            </w:pPr>
            <w:r>
              <w:rPr>
                <w:color w:val="000000"/>
                <w:sz w:val="28"/>
              </w:rPr>
              <w:t>主軸</w:t>
            </w:r>
            <w:proofErr w:type="gramStart"/>
            <w:r>
              <w:rPr>
                <w:color w:val="000000"/>
                <w:sz w:val="28"/>
              </w:rPr>
              <w:t>狀態線上監測</w:t>
            </w:r>
            <w:proofErr w:type="gramEnd"/>
            <w:r>
              <w:rPr>
                <w:color w:val="000000"/>
                <w:sz w:val="28"/>
              </w:rPr>
              <w:t>技術介紹：溫度、預壓力與主軸迴轉誤差</w:t>
            </w:r>
          </w:p>
        </w:tc>
      </w:tr>
      <w:tr w:rsidR="00B95A18" w14:paraId="5A310082" w14:textId="77777777">
        <w:tblPrEx>
          <w:tblCellMar>
            <w:top w:w="0" w:type="dxa"/>
            <w:bottom w:w="0" w:type="dxa"/>
          </w:tblCellMar>
        </w:tblPrEx>
        <w:trPr>
          <w:trHeight w:val="454"/>
        </w:trPr>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792A68" w14:textId="77777777" w:rsidR="00B95A18" w:rsidRDefault="00000000">
            <w:pPr>
              <w:snapToGrid w:val="0"/>
              <w:spacing w:line="240" w:lineRule="auto"/>
              <w:jc w:val="both"/>
              <w:rPr>
                <w:color w:val="000000"/>
                <w:sz w:val="28"/>
              </w:rPr>
            </w:pPr>
            <w:r>
              <w:rPr>
                <w:color w:val="000000"/>
                <w:sz w:val="28"/>
              </w:rPr>
              <w:t>11:30~11:50</w:t>
            </w:r>
          </w:p>
        </w:tc>
        <w:tc>
          <w:tcPr>
            <w:tcW w:w="3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5CA8DC" w14:textId="77777777" w:rsidR="00B95A18" w:rsidRDefault="00000000">
            <w:pPr>
              <w:snapToGrid w:val="0"/>
              <w:spacing w:line="240" w:lineRule="auto"/>
              <w:jc w:val="both"/>
              <w:rPr>
                <w:color w:val="000000"/>
                <w:sz w:val="28"/>
              </w:rPr>
            </w:pPr>
            <w:r>
              <w:rPr>
                <w:color w:val="000000"/>
                <w:sz w:val="28"/>
              </w:rPr>
              <w:t>陳生瑞</w:t>
            </w:r>
            <w:r>
              <w:rPr>
                <w:color w:val="000000"/>
                <w:sz w:val="28"/>
              </w:rPr>
              <w:t xml:space="preserve"> </w:t>
            </w:r>
            <w:r>
              <w:rPr>
                <w:color w:val="000000"/>
                <w:sz w:val="28"/>
              </w:rPr>
              <w:t>博士</w:t>
            </w:r>
            <w:r>
              <w:rPr>
                <w:color w:val="000000"/>
                <w:sz w:val="28"/>
              </w:rPr>
              <w:t>/</w:t>
            </w:r>
            <w:r>
              <w:rPr>
                <w:color w:val="000000"/>
                <w:sz w:val="28"/>
              </w:rPr>
              <w:t>工研院量測中心</w:t>
            </w:r>
          </w:p>
        </w:tc>
        <w:tc>
          <w:tcPr>
            <w:tcW w:w="5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C6A191" w14:textId="77777777" w:rsidR="00B95A18" w:rsidRDefault="00000000">
            <w:pPr>
              <w:snapToGrid w:val="0"/>
              <w:spacing w:line="240" w:lineRule="auto"/>
              <w:jc w:val="both"/>
              <w:rPr>
                <w:color w:val="000000"/>
                <w:sz w:val="28"/>
              </w:rPr>
            </w:pPr>
            <w:r>
              <w:rPr>
                <w:color w:val="000000"/>
                <w:sz w:val="28"/>
              </w:rPr>
              <w:t>Q&amp;A</w:t>
            </w:r>
            <w:r>
              <w:rPr>
                <w:color w:val="000000"/>
                <w:sz w:val="28"/>
              </w:rPr>
              <w:t>與會者討論時間</w:t>
            </w:r>
          </w:p>
        </w:tc>
      </w:tr>
    </w:tbl>
    <w:p w14:paraId="24ED5AFD" w14:textId="77777777" w:rsidR="00B95A18" w:rsidRDefault="00B95A18">
      <w:pPr>
        <w:autoSpaceDE w:val="0"/>
        <w:snapToGrid w:val="0"/>
        <w:spacing w:line="240" w:lineRule="auto"/>
        <w:ind w:right="-202"/>
        <w:rPr>
          <w:b/>
          <w:bCs/>
          <w:color w:val="000000"/>
          <w:sz w:val="28"/>
          <w:szCs w:val="28"/>
        </w:rPr>
      </w:pPr>
    </w:p>
    <w:p w14:paraId="40C854A2" w14:textId="77777777" w:rsidR="00B95A18" w:rsidRDefault="00000000">
      <w:pPr>
        <w:autoSpaceDE w:val="0"/>
        <w:snapToGrid w:val="0"/>
        <w:spacing w:line="240" w:lineRule="auto"/>
        <w:ind w:right="-202"/>
      </w:pPr>
      <w:r>
        <w:rPr>
          <w:b/>
          <w:bCs/>
          <w:color w:val="000000"/>
          <w:sz w:val="28"/>
          <w:szCs w:val="28"/>
        </w:rPr>
        <w:t>工具機關鍵模組智慧監測技術研討會報名表</w:t>
      </w:r>
      <w:r>
        <w:rPr>
          <w:color w:val="000000"/>
          <w:sz w:val="28"/>
          <w:szCs w:val="28"/>
        </w:rPr>
        <w:t>《一週前以</w:t>
      </w:r>
      <w:r>
        <w:rPr>
          <w:color w:val="000000"/>
          <w:sz w:val="28"/>
          <w:szCs w:val="28"/>
        </w:rPr>
        <w:t>e-mail</w:t>
      </w:r>
      <w:r>
        <w:rPr>
          <w:color w:val="000000"/>
          <w:sz w:val="28"/>
          <w:szCs w:val="28"/>
        </w:rPr>
        <w:t>傳送報名表》</w:t>
      </w:r>
    </w:p>
    <w:tbl>
      <w:tblPr>
        <w:tblW w:w="10835" w:type="dxa"/>
        <w:tblInd w:w="28" w:type="dxa"/>
        <w:tblLayout w:type="fixed"/>
        <w:tblCellMar>
          <w:left w:w="10" w:type="dxa"/>
          <w:right w:w="10" w:type="dxa"/>
        </w:tblCellMar>
        <w:tblLook w:val="04A0" w:firstRow="1" w:lastRow="0" w:firstColumn="1" w:lastColumn="0" w:noHBand="0" w:noVBand="1"/>
      </w:tblPr>
      <w:tblGrid>
        <w:gridCol w:w="1276"/>
        <w:gridCol w:w="1276"/>
        <w:gridCol w:w="2835"/>
        <w:gridCol w:w="1559"/>
        <w:gridCol w:w="3889"/>
      </w:tblGrid>
      <w:tr w:rsidR="00B95A18" w14:paraId="66D4ECF3" w14:textId="77777777">
        <w:tblPrEx>
          <w:tblCellMar>
            <w:top w:w="0" w:type="dxa"/>
            <w:bottom w:w="0" w:type="dxa"/>
          </w:tblCellMar>
        </w:tblPrEx>
        <w:trPr>
          <w:cantSplit/>
          <w:trHeight w:val="308"/>
        </w:trPr>
        <w:tc>
          <w:tcPr>
            <w:tcW w:w="10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39195" w14:textId="77777777" w:rsidR="00B95A18" w:rsidRDefault="00000000">
            <w:pPr>
              <w:spacing w:line="0" w:lineRule="atLeast"/>
              <w:jc w:val="both"/>
              <w:rPr>
                <w:color w:val="000000"/>
                <w:sz w:val="28"/>
                <w:szCs w:val="28"/>
              </w:rPr>
            </w:pPr>
            <w:r>
              <w:rPr>
                <w:color w:val="000000"/>
                <w:sz w:val="28"/>
                <w:szCs w:val="28"/>
              </w:rPr>
              <w:t>機構名稱：</w:t>
            </w:r>
            <w:r>
              <w:rPr>
                <w:color w:val="000000"/>
                <w:sz w:val="28"/>
                <w:szCs w:val="28"/>
              </w:rPr>
              <w:t xml:space="preserve"> </w:t>
            </w:r>
          </w:p>
        </w:tc>
      </w:tr>
      <w:tr w:rsidR="00B95A18" w14:paraId="51A8D75A" w14:textId="77777777">
        <w:tblPrEx>
          <w:tblCellMar>
            <w:top w:w="0" w:type="dxa"/>
            <w:bottom w:w="0" w:type="dxa"/>
          </w:tblCellMar>
        </w:tblPrEx>
        <w:trPr>
          <w:cantSplit/>
          <w:trHeight w:val="308"/>
        </w:trPr>
        <w:tc>
          <w:tcPr>
            <w:tcW w:w="10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930EBB" w14:textId="77777777" w:rsidR="00B95A18" w:rsidRDefault="00000000">
            <w:pPr>
              <w:spacing w:line="0" w:lineRule="atLeast"/>
              <w:jc w:val="both"/>
            </w:pPr>
            <w:r>
              <w:rPr>
                <w:color w:val="000000"/>
                <w:sz w:val="28"/>
                <w:szCs w:val="28"/>
              </w:rPr>
              <w:lastRenderedPageBreak/>
              <w:t>聯絡地址：</w:t>
            </w:r>
            <w:r>
              <w:t xml:space="preserve"> </w:t>
            </w:r>
          </w:p>
        </w:tc>
      </w:tr>
      <w:tr w:rsidR="00B95A18" w14:paraId="31F929E0" w14:textId="77777777">
        <w:tblPrEx>
          <w:tblCellMar>
            <w:top w:w="0" w:type="dxa"/>
            <w:bottom w:w="0" w:type="dxa"/>
          </w:tblCellMar>
        </w:tblPrEx>
        <w:trPr>
          <w:cantSplit/>
          <w:trHeight w:val="233"/>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A731B" w14:textId="77777777" w:rsidR="00B95A18" w:rsidRDefault="00000000">
            <w:pPr>
              <w:spacing w:line="0" w:lineRule="atLeast"/>
              <w:jc w:val="center"/>
              <w:rPr>
                <w:b/>
                <w:color w:val="000000"/>
                <w:sz w:val="28"/>
                <w:szCs w:val="28"/>
              </w:rPr>
            </w:pPr>
            <w:r>
              <w:rPr>
                <w:b/>
                <w:color w:val="000000"/>
                <w:sz w:val="28"/>
                <w:szCs w:val="28"/>
              </w:rPr>
              <w:t>姓名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EC3BB" w14:textId="77777777" w:rsidR="00B95A18" w:rsidRDefault="00000000">
            <w:pPr>
              <w:spacing w:line="0" w:lineRule="atLeast"/>
              <w:jc w:val="center"/>
              <w:rPr>
                <w:b/>
                <w:color w:val="000000"/>
                <w:sz w:val="28"/>
                <w:szCs w:val="28"/>
              </w:rPr>
            </w:pPr>
            <w:r>
              <w:rPr>
                <w:b/>
                <w:color w:val="000000"/>
                <w:sz w:val="28"/>
                <w:szCs w:val="28"/>
              </w:rPr>
              <w:t>部門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78626" w14:textId="77777777" w:rsidR="00B95A18" w:rsidRDefault="00000000">
            <w:pPr>
              <w:spacing w:line="0" w:lineRule="atLeast"/>
              <w:jc w:val="center"/>
              <w:rPr>
                <w:b/>
                <w:color w:val="000000"/>
                <w:sz w:val="28"/>
                <w:szCs w:val="28"/>
              </w:rPr>
            </w:pPr>
            <w:r>
              <w:rPr>
                <w:b/>
                <w:color w:val="000000"/>
                <w:sz w:val="28"/>
                <w:szCs w:val="28"/>
              </w:rPr>
              <w:t>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20F88" w14:textId="77777777" w:rsidR="00B95A18" w:rsidRDefault="00000000">
            <w:pPr>
              <w:spacing w:line="0" w:lineRule="atLeast"/>
              <w:jc w:val="center"/>
              <w:rPr>
                <w:b/>
                <w:color w:val="000000"/>
                <w:sz w:val="28"/>
                <w:szCs w:val="28"/>
              </w:rPr>
            </w:pPr>
            <w:r>
              <w:rPr>
                <w:b/>
                <w:color w:val="000000"/>
                <w:sz w:val="28"/>
                <w:szCs w:val="28"/>
              </w:rPr>
              <w:t>傳真</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AC94C" w14:textId="77777777" w:rsidR="00B95A18" w:rsidRDefault="00000000">
            <w:pPr>
              <w:spacing w:line="0" w:lineRule="atLeast"/>
              <w:jc w:val="center"/>
              <w:rPr>
                <w:b/>
                <w:color w:val="000000"/>
                <w:sz w:val="28"/>
                <w:szCs w:val="28"/>
              </w:rPr>
            </w:pPr>
            <w:r>
              <w:rPr>
                <w:b/>
                <w:color w:val="000000"/>
                <w:sz w:val="28"/>
                <w:szCs w:val="28"/>
              </w:rPr>
              <w:t>E-mail</w:t>
            </w:r>
          </w:p>
        </w:tc>
      </w:tr>
      <w:tr w:rsidR="00B95A18" w14:paraId="0A53A2B0" w14:textId="77777777">
        <w:tblPrEx>
          <w:tblCellMar>
            <w:top w:w="0" w:type="dxa"/>
            <w:bottom w:w="0" w:type="dxa"/>
          </w:tblCellMar>
        </w:tblPrEx>
        <w:trPr>
          <w:cantSplit/>
          <w:trHeight w:val="365"/>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831DE" w14:textId="77777777" w:rsidR="00B95A18" w:rsidRDefault="00B95A18">
            <w:pPr>
              <w:spacing w:line="0" w:lineRule="atLeast"/>
              <w:jc w:val="center"/>
              <w:rPr>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DF408" w14:textId="77777777" w:rsidR="00B95A18" w:rsidRDefault="00B95A18">
            <w:pPr>
              <w:spacing w:line="0" w:lineRule="atLeast"/>
              <w:ind w:firstLine="92"/>
              <w:jc w:val="center"/>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79D56" w14:textId="77777777" w:rsidR="00B95A18" w:rsidRDefault="00B95A18">
            <w:pPr>
              <w:spacing w:line="0" w:lineRule="atLeast"/>
              <w:jc w:val="both"/>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BE28F" w14:textId="77777777" w:rsidR="00B95A18" w:rsidRDefault="00B95A18">
            <w:pPr>
              <w:spacing w:line="0" w:lineRule="atLeast"/>
              <w:jc w:val="both"/>
              <w:rPr>
                <w:color w:val="000000"/>
                <w:sz w:val="28"/>
                <w:szCs w:val="28"/>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F343B" w14:textId="77777777" w:rsidR="00B95A18" w:rsidRDefault="00B95A18">
            <w:pPr>
              <w:spacing w:line="0" w:lineRule="atLeast"/>
              <w:ind w:left="-28"/>
              <w:jc w:val="center"/>
              <w:rPr>
                <w:color w:val="000000"/>
                <w:sz w:val="28"/>
                <w:szCs w:val="28"/>
              </w:rPr>
            </w:pPr>
          </w:p>
        </w:tc>
      </w:tr>
      <w:tr w:rsidR="00B95A18" w14:paraId="6A6F217D" w14:textId="77777777">
        <w:tblPrEx>
          <w:tblCellMar>
            <w:top w:w="0" w:type="dxa"/>
            <w:bottom w:w="0" w:type="dxa"/>
          </w:tblCellMar>
        </w:tblPrEx>
        <w:trPr>
          <w:cantSplit/>
          <w:trHeight w:val="405"/>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4F8F4" w14:textId="77777777" w:rsidR="00B95A18" w:rsidRDefault="00B95A18">
            <w:pPr>
              <w:spacing w:line="0" w:lineRule="atLeast"/>
              <w:jc w:val="center"/>
              <w:rPr>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F7943" w14:textId="77777777" w:rsidR="00B95A18" w:rsidRDefault="00B95A18">
            <w:pPr>
              <w:spacing w:line="0" w:lineRule="atLeast"/>
              <w:ind w:firstLine="92"/>
              <w:jc w:val="center"/>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BEA42" w14:textId="77777777" w:rsidR="00B95A18" w:rsidRDefault="00B95A18">
            <w:pPr>
              <w:spacing w:line="0" w:lineRule="atLeast"/>
              <w:jc w:val="both"/>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6EDF9" w14:textId="77777777" w:rsidR="00B95A18" w:rsidRDefault="00B95A18">
            <w:pPr>
              <w:spacing w:line="0" w:lineRule="atLeast"/>
              <w:ind w:left="65"/>
              <w:jc w:val="both"/>
              <w:rPr>
                <w:color w:val="000000"/>
                <w:sz w:val="28"/>
                <w:szCs w:val="28"/>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43702" w14:textId="77777777" w:rsidR="00B95A18" w:rsidRDefault="00B95A18">
            <w:pPr>
              <w:spacing w:line="0" w:lineRule="atLeast"/>
              <w:ind w:left="-28"/>
              <w:jc w:val="center"/>
              <w:rPr>
                <w:color w:val="000000"/>
                <w:sz w:val="28"/>
                <w:szCs w:val="28"/>
              </w:rPr>
            </w:pPr>
          </w:p>
        </w:tc>
      </w:tr>
      <w:tr w:rsidR="00B95A18" w14:paraId="64C68AD4" w14:textId="77777777">
        <w:tblPrEx>
          <w:tblCellMar>
            <w:top w:w="0" w:type="dxa"/>
            <w:bottom w:w="0" w:type="dxa"/>
          </w:tblCellMar>
        </w:tblPrEx>
        <w:trPr>
          <w:cantSplit/>
          <w:trHeight w:val="461"/>
        </w:trPr>
        <w:tc>
          <w:tcPr>
            <w:tcW w:w="10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4A97A" w14:textId="77777777" w:rsidR="00B95A18" w:rsidRDefault="00000000">
            <w:pPr>
              <w:snapToGrid w:val="0"/>
              <w:spacing w:line="360" w:lineRule="exact"/>
              <w:jc w:val="both"/>
            </w:pPr>
            <w:r>
              <w:rPr>
                <w:color w:val="000000"/>
                <w:szCs w:val="24"/>
              </w:rPr>
              <w:t>若有報名相關事宜應通知：</w:t>
            </w:r>
            <w:r>
              <w:rPr>
                <w:rFonts w:ascii="Wingdings" w:eastAsia="Wingdings" w:hAnsi="Wingdings" w:cs="Wingdings"/>
                <w:color w:val="000000"/>
                <w:szCs w:val="24"/>
              </w:rPr>
              <w:t></w:t>
            </w:r>
            <w:r>
              <w:rPr>
                <w:rFonts w:ascii="Webdings" w:eastAsia="Webdings" w:hAnsi="Webdings" w:cs="Webdings"/>
                <w:color w:val="000000"/>
                <w:szCs w:val="24"/>
              </w:rPr>
              <w:t></w:t>
            </w:r>
            <w:r>
              <w:rPr>
                <w:color w:val="000000"/>
                <w:szCs w:val="24"/>
              </w:rPr>
              <w:t xml:space="preserve"> </w:t>
            </w:r>
            <w:r>
              <w:rPr>
                <w:color w:val="000000"/>
                <w:szCs w:val="24"/>
              </w:rPr>
              <w:t>參加者</w:t>
            </w:r>
            <w:r>
              <w:rPr>
                <w:color w:val="000000"/>
                <w:szCs w:val="24"/>
              </w:rPr>
              <w:t xml:space="preserve"> </w:t>
            </w:r>
            <w:r>
              <w:rPr>
                <w:rFonts w:ascii="Wingdings" w:eastAsia="Wingdings" w:hAnsi="Wingdings" w:cs="Wingdings"/>
                <w:color w:val="000000"/>
                <w:szCs w:val="24"/>
              </w:rPr>
              <w:t></w:t>
            </w:r>
            <w:r>
              <w:rPr>
                <w:rFonts w:ascii="Webdings" w:eastAsia="Webdings" w:hAnsi="Webdings" w:cs="Webdings"/>
                <w:color w:val="000000"/>
                <w:szCs w:val="24"/>
              </w:rPr>
              <w:t></w:t>
            </w:r>
            <w:r>
              <w:rPr>
                <w:color w:val="000000"/>
                <w:szCs w:val="24"/>
              </w:rPr>
              <w:t xml:space="preserve"> </w:t>
            </w:r>
            <w:r>
              <w:rPr>
                <w:color w:val="000000"/>
                <w:szCs w:val="24"/>
              </w:rPr>
              <w:t>承辦人員：姓名</w:t>
            </w:r>
            <w:r>
              <w:rPr>
                <w:color w:val="000000"/>
                <w:szCs w:val="24"/>
                <w:u w:val="single"/>
              </w:rPr>
              <w:t xml:space="preserve">       </w:t>
            </w:r>
            <w:r>
              <w:rPr>
                <w:color w:val="000000"/>
                <w:szCs w:val="24"/>
              </w:rPr>
              <w:t xml:space="preserve"> </w:t>
            </w:r>
            <w:r>
              <w:rPr>
                <w:color w:val="000000"/>
                <w:szCs w:val="24"/>
              </w:rPr>
              <w:t>電話</w:t>
            </w:r>
            <w:r>
              <w:rPr>
                <w:color w:val="000000"/>
                <w:szCs w:val="24"/>
                <w:u w:val="single"/>
              </w:rPr>
              <w:t xml:space="preserve">         </w:t>
            </w:r>
            <w:r>
              <w:rPr>
                <w:color w:val="000000"/>
                <w:szCs w:val="24"/>
              </w:rPr>
              <w:t xml:space="preserve"> </w:t>
            </w:r>
            <w:r>
              <w:rPr>
                <w:color w:val="000000"/>
                <w:szCs w:val="24"/>
              </w:rPr>
              <w:t>傳真</w:t>
            </w:r>
            <w:r>
              <w:rPr>
                <w:color w:val="000000"/>
                <w:szCs w:val="24"/>
                <w:u w:val="single"/>
              </w:rPr>
              <w:t xml:space="preserve">          </w:t>
            </w:r>
          </w:p>
        </w:tc>
      </w:tr>
    </w:tbl>
    <w:p w14:paraId="2FC8DB3B" w14:textId="77777777" w:rsidR="00B95A18" w:rsidRDefault="00000000">
      <w:pPr>
        <w:snapToGrid w:val="0"/>
        <w:spacing w:before="180" w:line="360" w:lineRule="exact"/>
        <w:ind w:right="-284"/>
      </w:pPr>
      <w:r>
        <w:rPr>
          <w:rFonts w:ascii="Webdings" w:eastAsia="Webdings" w:hAnsi="Webdings" w:cs="Webdings"/>
          <w:color w:val="000000"/>
          <w:szCs w:val="24"/>
        </w:rPr>
        <w:t></w:t>
      </w:r>
      <w:r>
        <w:rPr>
          <w:color w:val="000000"/>
          <w:szCs w:val="24"/>
        </w:rPr>
        <w:t xml:space="preserve"> </w:t>
      </w:r>
      <w:r>
        <w:rPr>
          <w:color w:val="000000"/>
          <w:kern w:val="0"/>
          <w:szCs w:val="24"/>
        </w:rPr>
        <w:t>同意</w:t>
      </w:r>
      <w:r>
        <w:rPr>
          <w:color w:val="000000"/>
          <w:kern w:val="0"/>
          <w:szCs w:val="24"/>
        </w:rPr>
        <w:t xml:space="preserve"> </w:t>
      </w:r>
      <w:r>
        <w:rPr>
          <w:rFonts w:ascii="Webdings" w:eastAsia="Webdings" w:hAnsi="Webdings" w:cs="Webdings"/>
          <w:color w:val="000000"/>
          <w:szCs w:val="24"/>
        </w:rPr>
        <w:t></w:t>
      </w:r>
      <w:r>
        <w:rPr>
          <w:color w:val="000000"/>
          <w:szCs w:val="24"/>
        </w:rPr>
        <w:t xml:space="preserve"> </w:t>
      </w:r>
      <w:r>
        <w:rPr>
          <w:color w:val="000000"/>
          <w:kern w:val="0"/>
          <w:szCs w:val="24"/>
        </w:rPr>
        <w:t>不同意</w:t>
      </w:r>
      <w:r>
        <w:rPr>
          <w:color w:val="000000"/>
          <w:kern w:val="0"/>
          <w:szCs w:val="24"/>
        </w:rPr>
        <w:t xml:space="preserve"> </w:t>
      </w:r>
      <w:r>
        <w:rPr>
          <w:color w:val="000000"/>
          <w:kern w:val="0"/>
          <w:szCs w:val="24"/>
        </w:rPr>
        <w:t>本單位日後通知您相關活動資訊或技術服務說明。</w:t>
      </w:r>
      <w:r>
        <w:rPr>
          <w:color w:val="000000"/>
          <w:kern w:val="0"/>
          <w:szCs w:val="24"/>
        </w:rPr>
        <w:t>(</w:t>
      </w:r>
      <w:proofErr w:type="gramStart"/>
      <w:r>
        <w:rPr>
          <w:color w:val="000000"/>
          <w:kern w:val="0"/>
          <w:szCs w:val="24"/>
        </w:rPr>
        <w:t>未勾選</w:t>
      </w:r>
      <w:proofErr w:type="gramEnd"/>
      <w:r>
        <w:rPr>
          <w:color w:val="000000"/>
          <w:kern w:val="0"/>
          <w:szCs w:val="24"/>
        </w:rPr>
        <w:t>視為同意</w:t>
      </w:r>
      <w:r>
        <w:rPr>
          <w:color w:val="000000"/>
          <w:kern w:val="0"/>
          <w:szCs w:val="24"/>
        </w:rPr>
        <w:t>)</w:t>
      </w:r>
    </w:p>
    <w:sectPr w:rsidR="00B95A18">
      <w:headerReference w:type="default" r:id="rId6"/>
      <w:footerReference w:type="default" r:id="rId7"/>
      <w:pgSz w:w="11907" w:h="16840"/>
      <w:pgMar w:top="567" w:right="567" w:bottom="284" w:left="567" w:header="6" w:footer="283" w:gutter="0"/>
      <w:cols w:space="720"/>
      <w:docGrid w:type="lines" w:linePitch="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5A3B" w14:textId="77777777" w:rsidR="005A110C" w:rsidRDefault="005A110C">
      <w:pPr>
        <w:spacing w:line="240" w:lineRule="auto"/>
      </w:pPr>
      <w:r>
        <w:separator/>
      </w:r>
    </w:p>
  </w:endnote>
  <w:endnote w:type="continuationSeparator" w:id="0">
    <w:p w14:paraId="0D737E08" w14:textId="77777777" w:rsidR="005A110C" w:rsidRDefault="005A1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5D72" w14:textId="77777777" w:rsidR="00000000" w:rsidRDefault="00000000">
    <w:pPr>
      <w:pStyle w:val="a8"/>
    </w:pPr>
    <w:r>
      <w:rPr>
        <w:lang w:eastAsia="zh-HK"/>
      </w:rPr>
      <w:t>廣告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3D08" w14:textId="77777777" w:rsidR="005A110C" w:rsidRDefault="005A110C">
      <w:pPr>
        <w:spacing w:line="240" w:lineRule="auto"/>
      </w:pPr>
      <w:r>
        <w:rPr>
          <w:color w:val="000000"/>
        </w:rPr>
        <w:separator/>
      </w:r>
    </w:p>
  </w:footnote>
  <w:footnote w:type="continuationSeparator" w:id="0">
    <w:p w14:paraId="74276027" w14:textId="77777777" w:rsidR="005A110C" w:rsidRDefault="005A1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AF08" w14:textId="77777777" w:rsidR="00000000" w:rsidRDefault="00000000">
    <w:pPr>
      <w:pStyle w:val="a6"/>
    </w:pPr>
    <w:r>
      <w:rPr>
        <w:noProof/>
      </w:rPr>
      <w:drawing>
        <wp:anchor distT="0" distB="0" distL="114300" distR="114300" simplePos="0" relativeHeight="251659264" behindDoc="1" locked="0" layoutInCell="1" allowOverlap="1" wp14:anchorId="45DB3056" wp14:editId="04DA1B41">
          <wp:simplePos x="0" y="0"/>
          <wp:positionH relativeFrom="column">
            <wp:posOffset>-4443</wp:posOffset>
          </wp:positionH>
          <wp:positionV relativeFrom="paragraph">
            <wp:posOffset>208912</wp:posOffset>
          </wp:positionV>
          <wp:extent cx="532766" cy="532766"/>
          <wp:effectExtent l="0" t="0" r="634" b="634"/>
          <wp:wrapNone/>
          <wp:docPr id="873711366"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32766" cy="532766"/>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5A18"/>
    <w:rsid w:val="00045A2D"/>
    <w:rsid w:val="005A110C"/>
    <w:rsid w:val="00B95A18"/>
    <w:rsid w:val="00F47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0162"/>
  <w15:docId w15:val="{69AB38D9-596E-40C9-9BB7-DA6CEF38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240" w:lineRule="exact"/>
    </w:pPr>
    <w:rPr>
      <w:rFonts w:eastAsia="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新細明體" w:hAnsi="Arial"/>
      <w:sz w:val="18"/>
      <w:szCs w:val="18"/>
    </w:rPr>
  </w:style>
  <w:style w:type="paragraph" w:styleId="a4">
    <w:name w:val="Document Map"/>
    <w:basedOn w:val="a"/>
    <w:pPr>
      <w:shd w:val="clear" w:color="auto" w:fill="000080"/>
    </w:pPr>
    <w:rPr>
      <w:rFonts w:ascii="Arial" w:eastAsia="新細明體" w:hAnsi="Arial"/>
    </w:rPr>
  </w:style>
  <w:style w:type="character" w:styleId="a5">
    <w:name w:val="Hyperlink"/>
    <w:rPr>
      <w:color w:val="0000FF"/>
      <w:u w:val="single"/>
    </w:rPr>
  </w:style>
  <w:style w:type="paragraph" w:styleId="a6">
    <w:name w:val="header"/>
    <w:basedOn w:val="a"/>
    <w:pPr>
      <w:tabs>
        <w:tab w:val="center" w:pos="4153"/>
        <w:tab w:val="right" w:pos="8306"/>
      </w:tabs>
      <w:snapToGrid w:val="0"/>
    </w:pPr>
    <w:rPr>
      <w:sz w:val="20"/>
    </w:rPr>
  </w:style>
  <w:style w:type="character" w:customStyle="1" w:styleId="a7">
    <w:name w:val="頁首 字元"/>
    <w:rPr>
      <w:rFonts w:eastAsia="標楷體"/>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rFonts w:eastAsia="標楷體"/>
      <w:kern w:val="3"/>
    </w:rPr>
  </w:style>
  <w:style w:type="paragraph" w:customStyle="1" w:styleId="Default">
    <w:name w:val="Default"/>
    <w:pPr>
      <w:widowControl w:val="0"/>
      <w:suppressAutoHyphens/>
      <w:autoSpaceDE w:val="0"/>
      <w:spacing w:line="240" w:lineRule="exact"/>
    </w:pPr>
    <w:rPr>
      <w:rFonts w:ascii="微軟正黑體" w:hAnsi="微軟正黑體" w:cs="微軟正黑體"/>
      <w:color w:val="000000"/>
      <w:sz w:val="24"/>
      <w:szCs w:val="24"/>
    </w:rPr>
  </w:style>
  <w:style w:type="character" w:styleId="aa">
    <w:name w:val="FollowedHyperlink"/>
    <w:rPr>
      <w:color w:val="800080"/>
      <w:u w:val="single"/>
    </w:rPr>
  </w:style>
  <w:style w:type="paragraph" w:styleId="ab">
    <w:name w:val="List Paragraph"/>
    <w:basedOn w:val="a"/>
    <w:pPr>
      <w:ind w:left="480"/>
    </w:pPr>
  </w:style>
  <w:style w:type="paragraph" w:styleId="Web">
    <w:name w:val="Normal (Web)"/>
    <w:basedOn w:val="a"/>
    <w:pPr>
      <w:spacing w:before="100" w:after="100" w:line="240" w:lineRule="auto"/>
    </w:pPr>
    <w:rPr>
      <w:rFonts w:ascii="新細明體" w:eastAsia="新細明體" w:hAnsi="新細明體" w:cs="新細明體"/>
      <w:kern w:val="0"/>
      <w:szCs w:val="24"/>
    </w:rPr>
  </w:style>
  <w:style w:type="character" w:styleId="ac">
    <w:name w:val="Strong"/>
    <w:rPr>
      <w:b/>
      <w:bCs/>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rPr>
      <w:rFonts w:eastAsia="標楷體"/>
      <w:kern w:val="3"/>
      <w:sz w:val="24"/>
    </w:rPr>
  </w:style>
  <w:style w:type="paragraph" w:styleId="af0">
    <w:name w:val="annotation subject"/>
    <w:basedOn w:val="ae"/>
    <w:next w:val="ae"/>
    <w:rPr>
      <w:b/>
      <w:bCs/>
    </w:rPr>
  </w:style>
  <w:style w:type="character" w:customStyle="1" w:styleId="af1">
    <w:name w:val="註解主旨 字元"/>
    <w:basedOn w:val="af"/>
    <w:rPr>
      <w:rFonts w:eastAsia="標楷體"/>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LED量測技術研討會</dc:title>
  <dc:creator>USER</dc:creator>
  <cp:lastModifiedBy>于心怡</cp:lastModifiedBy>
  <cp:revision>2</cp:revision>
  <cp:lastPrinted>2021-06-08T09:45:00Z</cp:lastPrinted>
  <dcterms:created xsi:type="dcterms:W3CDTF">2023-09-07T08:52:00Z</dcterms:created>
  <dcterms:modified xsi:type="dcterms:W3CDTF">2023-09-07T08:52:00Z</dcterms:modified>
</cp:coreProperties>
</file>